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9D55A">
      <w:pPr>
        <w:pStyle w:val="2"/>
        <w:keepNext w:val="0"/>
        <w:keepLines w:val="0"/>
        <w:pageBreakBefore w:val="0"/>
        <w:widowControl/>
        <w:wordWrap/>
        <w:overflowPunct/>
        <w:topLinePunct w:val="0"/>
        <w:bidi w:val="0"/>
        <w:spacing w:line="360" w:lineRule="auto"/>
        <w:ind w:left="-105" w:leftChars="-50" w:right="-105" w:rightChars="-50"/>
        <w:jc w:val="center"/>
        <w:rPr>
          <w:rFonts w:hint="eastAsia" w:ascii="方正小标宋简体" w:hAnsi="方正小标宋简体" w:eastAsia="方正小标宋简体" w:cs="方正小标宋简体"/>
          <w:bCs/>
          <w:color w:val="auto"/>
          <w:spacing w:val="4"/>
          <w:sz w:val="36"/>
          <w:szCs w:val="31"/>
          <w:lang w:eastAsia="zh-CN"/>
        </w:rPr>
      </w:pPr>
      <w:r>
        <w:rPr>
          <w:rFonts w:hint="eastAsia" w:ascii="方正小标宋简体" w:hAnsi="方正小标宋简体" w:eastAsia="方正小标宋简体" w:cs="方正小标宋简体"/>
          <w:bCs/>
          <w:color w:val="auto"/>
          <w:spacing w:val="4"/>
          <w:sz w:val="36"/>
          <w:szCs w:val="31"/>
          <w:lang w:eastAsia="zh-CN"/>
        </w:rPr>
        <w:t>2026年中国乒协第三届“国球进公园”</w:t>
      </w:r>
    </w:p>
    <w:p w14:paraId="7090C323">
      <w:pPr>
        <w:pStyle w:val="2"/>
        <w:keepNext w:val="0"/>
        <w:keepLines w:val="0"/>
        <w:pageBreakBefore w:val="0"/>
        <w:widowControl/>
        <w:wordWrap/>
        <w:overflowPunct/>
        <w:topLinePunct w:val="0"/>
        <w:bidi w:val="0"/>
        <w:spacing w:line="360" w:lineRule="auto"/>
        <w:ind w:left="-105" w:leftChars="-50" w:right="-105" w:rightChars="-50"/>
        <w:jc w:val="center"/>
        <w:rPr>
          <w:rFonts w:hint="eastAsia" w:ascii="方正小标宋简体" w:hAnsi="方正小标宋简体" w:eastAsia="方正小标宋简体" w:cs="方正小标宋简体"/>
          <w:bCs/>
          <w:color w:val="auto"/>
          <w:spacing w:val="4"/>
          <w:sz w:val="36"/>
          <w:szCs w:val="31"/>
          <w:lang w:eastAsia="zh-CN"/>
        </w:rPr>
      </w:pPr>
      <w:r>
        <w:rPr>
          <w:rFonts w:hint="eastAsia" w:ascii="方正小标宋简体" w:hAnsi="方正小标宋简体" w:eastAsia="方正小标宋简体" w:cs="方正小标宋简体"/>
          <w:bCs/>
          <w:color w:val="auto"/>
          <w:spacing w:val="4"/>
          <w:sz w:val="36"/>
          <w:szCs w:val="31"/>
          <w:lang w:eastAsia="zh-CN"/>
        </w:rPr>
        <w:t>户外乒乓球系列赛事活动（广东</w:t>
      </w:r>
      <w:r>
        <w:rPr>
          <w:rFonts w:hint="eastAsia" w:ascii="方正小标宋简体" w:hAnsi="方正小标宋简体" w:eastAsia="方正小标宋简体" w:cs="方正小标宋简体"/>
          <w:bCs/>
          <w:color w:val="auto"/>
          <w:spacing w:val="4"/>
          <w:sz w:val="36"/>
          <w:szCs w:val="31"/>
          <w:lang w:val="en-US" w:eastAsia="zh-CN"/>
        </w:rPr>
        <w:t>南海桂城</w:t>
      </w:r>
      <w:r>
        <w:rPr>
          <w:rFonts w:hint="eastAsia" w:ascii="方正小标宋简体" w:hAnsi="方正小标宋简体" w:eastAsia="方正小标宋简体" w:cs="方正小标宋简体"/>
          <w:bCs/>
          <w:color w:val="auto"/>
          <w:spacing w:val="4"/>
          <w:sz w:val="36"/>
          <w:szCs w:val="31"/>
          <w:lang w:eastAsia="zh-CN"/>
        </w:rPr>
        <w:t>站）</w:t>
      </w:r>
    </w:p>
    <w:p w14:paraId="43A2F8E8">
      <w:pPr>
        <w:pStyle w:val="2"/>
        <w:keepNext w:val="0"/>
        <w:keepLines w:val="0"/>
        <w:pageBreakBefore w:val="0"/>
        <w:widowControl/>
        <w:wordWrap/>
        <w:overflowPunct/>
        <w:topLinePunct w:val="0"/>
        <w:bidi w:val="0"/>
        <w:spacing w:line="360" w:lineRule="auto"/>
        <w:ind w:left="-105" w:leftChars="-50" w:right="-105" w:rightChars="-50"/>
        <w:jc w:val="center"/>
        <w:rPr>
          <w:rFonts w:hint="eastAsia" w:ascii="方正小标宋简体" w:hAnsi="方正小标宋简体" w:eastAsia="方正小标宋简体" w:cs="方正小标宋简体"/>
          <w:b/>
          <w:bCs/>
          <w:spacing w:val="-3"/>
          <w:sz w:val="30"/>
          <w:szCs w:val="30"/>
          <w:lang w:eastAsia="zh-CN"/>
        </w:rPr>
      </w:pPr>
      <w:r>
        <w:rPr>
          <w:rFonts w:hint="eastAsia" w:ascii="方正小标宋简体" w:hAnsi="方正小标宋简体" w:eastAsia="方正小标宋简体" w:cs="方正小标宋简体"/>
          <w:bCs/>
          <w:color w:val="auto"/>
          <w:spacing w:val="4"/>
          <w:sz w:val="36"/>
          <w:szCs w:val="31"/>
          <w:lang w:eastAsia="zh-CN"/>
        </w:rPr>
        <w:t>竞赛规程</w:t>
      </w:r>
    </w:p>
    <w:p w14:paraId="368BFF26">
      <w:pPr>
        <w:keepNext w:val="0"/>
        <w:keepLines w:val="0"/>
        <w:pageBreakBefore w:val="0"/>
        <w:widowControl/>
        <w:wordWrap/>
        <w:overflowPunct/>
        <w:topLinePunct w:val="0"/>
        <w:bidi w:val="0"/>
        <w:spacing w:before="120" w:after="157" w:afterLines="50" w:line="360" w:lineRule="auto"/>
        <w:ind w:left="-105" w:leftChars="-50" w:right="-105" w:rightChars="-50" w:firstLine="590" w:firstLineChars="200"/>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3"/>
          <w:sz w:val="30"/>
          <w:szCs w:val="30"/>
          <w:lang w:eastAsia="zh-CN"/>
        </w:rPr>
        <w:t>一、主办单位：中国乒乓球协会</w:t>
      </w:r>
    </w:p>
    <w:p w14:paraId="70DC918F">
      <w:pPr>
        <w:keepNext w:val="0"/>
        <w:keepLines w:val="0"/>
        <w:pageBreakBefore w:val="0"/>
        <w:widowControl/>
        <w:wordWrap/>
        <w:overflowPunct/>
        <w:topLinePunct w:val="0"/>
        <w:bidi w:val="0"/>
        <w:spacing w:before="120" w:after="157" w:afterLines="50" w:line="360" w:lineRule="auto"/>
        <w:ind w:left="-105" w:leftChars="-50" w:right="-105" w:rightChars="-50" w:firstLine="590" w:firstLineChars="200"/>
        <w:rPr>
          <w:rFonts w:hint="eastAsia" w:ascii="方正仿宋_GB2312" w:hAnsi="方正仿宋_GB2312" w:eastAsia="方正仿宋_GB2312" w:cs="方正仿宋_GB2312"/>
          <w:b/>
          <w:bCs/>
          <w:spacing w:val="-3"/>
          <w:sz w:val="30"/>
          <w:szCs w:val="30"/>
          <w:lang w:eastAsia="zh-CN"/>
        </w:rPr>
      </w:pPr>
      <w:r>
        <w:rPr>
          <w:rFonts w:hint="eastAsia" w:ascii="方正仿宋_GB2312" w:hAnsi="方正仿宋_GB2312" w:eastAsia="方正仿宋_GB2312" w:cs="方正仿宋_GB2312"/>
          <w:b/>
          <w:bCs/>
          <w:spacing w:val="-3"/>
          <w:sz w:val="30"/>
          <w:szCs w:val="30"/>
          <w:lang w:eastAsia="zh-CN"/>
        </w:rPr>
        <w:t>二、承办单位：广东省乒乓球协会</w:t>
      </w:r>
    </w:p>
    <w:p w14:paraId="7616DDD3">
      <w:pPr>
        <w:keepNext w:val="0"/>
        <w:keepLines w:val="0"/>
        <w:pageBreakBefore w:val="0"/>
        <w:widowControl/>
        <w:wordWrap/>
        <w:overflowPunct/>
        <w:topLinePunct w:val="0"/>
        <w:bidi w:val="0"/>
        <w:spacing w:before="120" w:after="157" w:afterLines="50" w:line="360" w:lineRule="auto"/>
        <w:ind w:left="-105" w:leftChars="-50" w:right="-105" w:rightChars="-50" w:firstLine="590" w:firstLineChars="200"/>
        <w:rPr>
          <w:rFonts w:hint="eastAsia" w:ascii="方正仿宋_GB2312" w:hAnsi="方正仿宋_GB2312" w:eastAsia="方正仿宋_GB2312" w:cs="方正仿宋_GB2312"/>
          <w:b/>
          <w:bCs/>
          <w:spacing w:val="-3"/>
          <w:sz w:val="30"/>
          <w:szCs w:val="30"/>
          <w:lang w:val="en-US" w:eastAsia="zh-CN"/>
        </w:rPr>
      </w:pPr>
      <w:r>
        <w:rPr>
          <w:rFonts w:hint="eastAsia" w:ascii="方正仿宋_GB2312" w:hAnsi="方正仿宋_GB2312" w:eastAsia="方正仿宋_GB2312" w:cs="方正仿宋_GB2312"/>
          <w:b/>
          <w:bCs/>
          <w:spacing w:val="-3"/>
          <w:sz w:val="30"/>
          <w:szCs w:val="30"/>
          <w:lang w:val="en-US" w:eastAsia="zh-CN"/>
        </w:rPr>
        <w:t>三、协办单位：南海区文化广电旅游体育局</w:t>
      </w:r>
    </w:p>
    <w:p w14:paraId="599F69F6">
      <w:pPr>
        <w:keepNext w:val="0"/>
        <w:keepLines w:val="0"/>
        <w:pageBreakBefore w:val="0"/>
        <w:widowControl/>
        <w:wordWrap/>
        <w:overflowPunct/>
        <w:topLinePunct w:val="0"/>
        <w:bidi w:val="0"/>
        <w:spacing w:before="120" w:after="157" w:afterLines="50" w:line="360" w:lineRule="auto"/>
        <w:ind w:left="-105" w:leftChars="-50" w:right="-105" w:rightChars="-50" w:firstLine="2675" w:firstLineChars="900"/>
        <w:rPr>
          <w:rFonts w:hint="eastAsia" w:ascii="方正仿宋_GB2312" w:hAnsi="方正仿宋_GB2312" w:eastAsia="方正仿宋_GB2312" w:cs="方正仿宋_GB2312"/>
          <w:b/>
          <w:bCs/>
          <w:spacing w:val="-3"/>
          <w:sz w:val="30"/>
          <w:szCs w:val="30"/>
          <w:lang w:val="en-US" w:eastAsia="zh-CN"/>
        </w:rPr>
      </w:pPr>
      <w:r>
        <w:rPr>
          <w:rFonts w:hint="eastAsia" w:ascii="方正仿宋_GB2312" w:hAnsi="方正仿宋_GB2312" w:eastAsia="方正仿宋_GB2312" w:cs="方正仿宋_GB2312"/>
          <w:b/>
          <w:bCs/>
          <w:spacing w:val="-2"/>
          <w:sz w:val="30"/>
          <w:szCs w:val="30"/>
          <w:lang w:val="en-US" w:eastAsia="zh-CN"/>
        </w:rPr>
        <w:t>南海区桂城街道宣传文体旅游和教育办</w:t>
      </w:r>
    </w:p>
    <w:p w14:paraId="58B90B50">
      <w:pPr>
        <w:keepNext w:val="0"/>
        <w:keepLines w:val="0"/>
        <w:pageBreakBefore w:val="0"/>
        <w:widowControl/>
        <w:wordWrap/>
        <w:overflowPunct/>
        <w:topLinePunct w:val="0"/>
        <w:bidi w:val="0"/>
        <w:spacing w:before="120" w:after="157" w:afterLines="50" w:line="360" w:lineRule="auto"/>
        <w:ind w:left="-105" w:leftChars="-50" w:right="-105" w:rightChars="-50" w:firstLine="594" w:firstLineChars="200"/>
        <w:rPr>
          <w:rFonts w:hint="eastAsia" w:ascii="方正仿宋_GB2312" w:hAnsi="方正仿宋_GB2312" w:eastAsia="方正仿宋_GB2312" w:cs="方正仿宋_GB2312"/>
          <w:b/>
          <w:bCs/>
          <w:spacing w:val="-2"/>
          <w:sz w:val="30"/>
          <w:szCs w:val="30"/>
          <w:lang w:val="en-US" w:eastAsia="zh-CN"/>
        </w:rPr>
      </w:pPr>
      <w:r>
        <w:rPr>
          <w:rFonts w:hint="eastAsia" w:ascii="方正仿宋_GB2312" w:hAnsi="方正仿宋_GB2312" w:eastAsia="方正仿宋_GB2312" w:cs="方正仿宋_GB2312"/>
          <w:b/>
          <w:bCs/>
          <w:spacing w:val="-2"/>
          <w:sz w:val="30"/>
          <w:szCs w:val="30"/>
          <w:lang w:val="en-US" w:eastAsia="zh-CN"/>
        </w:rPr>
        <w:t>四</w:t>
      </w:r>
      <w:r>
        <w:rPr>
          <w:rFonts w:hint="eastAsia" w:ascii="方正仿宋_GB2312" w:hAnsi="方正仿宋_GB2312" w:eastAsia="方正仿宋_GB2312" w:cs="方正仿宋_GB2312"/>
          <w:b/>
          <w:bCs/>
          <w:spacing w:val="-2"/>
          <w:sz w:val="30"/>
          <w:szCs w:val="30"/>
          <w:lang w:eastAsia="zh-CN"/>
        </w:rPr>
        <w:t>、</w:t>
      </w:r>
      <w:r>
        <w:rPr>
          <w:rFonts w:hint="eastAsia" w:ascii="方正仿宋_GB2312" w:hAnsi="方正仿宋_GB2312" w:eastAsia="方正仿宋_GB2312" w:cs="方正仿宋_GB2312"/>
          <w:b/>
          <w:bCs/>
          <w:spacing w:val="-2"/>
          <w:sz w:val="30"/>
          <w:szCs w:val="30"/>
          <w:lang w:val="en-US" w:eastAsia="zh-CN"/>
        </w:rPr>
        <w:t>执行</w:t>
      </w:r>
      <w:r>
        <w:rPr>
          <w:rFonts w:hint="eastAsia" w:ascii="方正仿宋_GB2312" w:hAnsi="方正仿宋_GB2312" w:eastAsia="方正仿宋_GB2312" w:cs="方正仿宋_GB2312"/>
          <w:b/>
          <w:bCs/>
          <w:spacing w:val="-2"/>
          <w:sz w:val="30"/>
          <w:szCs w:val="30"/>
          <w:lang w:eastAsia="zh-CN"/>
        </w:rPr>
        <w:t>单位：</w:t>
      </w:r>
      <w:r>
        <w:rPr>
          <w:rFonts w:hint="eastAsia" w:ascii="方正仿宋_GB2312" w:hAnsi="方正仿宋_GB2312" w:eastAsia="方正仿宋_GB2312" w:cs="方正仿宋_GB2312"/>
          <w:b/>
          <w:bCs/>
          <w:spacing w:val="-2"/>
          <w:sz w:val="30"/>
          <w:szCs w:val="30"/>
          <w:lang w:val="en-US" w:eastAsia="zh-CN"/>
        </w:rPr>
        <w:t>佛山市乒乓球协会</w:t>
      </w:r>
    </w:p>
    <w:p w14:paraId="3EF9E224">
      <w:pPr>
        <w:keepNext w:val="0"/>
        <w:keepLines w:val="0"/>
        <w:pageBreakBefore w:val="0"/>
        <w:widowControl/>
        <w:wordWrap/>
        <w:overflowPunct/>
        <w:topLinePunct w:val="0"/>
        <w:bidi w:val="0"/>
        <w:spacing w:before="120" w:after="157" w:afterLines="50" w:line="360" w:lineRule="auto"/>
        <w:ind w:left="-105" w:leftChars="-50" w:right="-105" w:rightChars="-50" w:firstLine="2675" w:firstLineChars="900"/>
        <w:rPr>
          <w:rFonts w:hint="eastAsia" w:ascii="方正仿宋_GB2312" w:hAnsi="方正仿宋_GB2312" w:eastAsia="方正仿宋_GB2312" w:cs="方正仿宋_GB2312"/>
          <w:b/>
          <w:bCs/>
          <w:spacing w:val="-2"/>
          <w:sz w:val="30"/>
          <w:szCs w:val="30"/>
          <w:lang w:eastAsia="zh-CN"/>
        </w:rPr>
      </w:pPr>
      <w:r>
        <w:rPr>
          <w:rFonts w:hint="eastAsia" w:ascii="方正仿宋_GB2312" w:hAnsi="方正仿宋_GB2312" w:eastAsia="方正仿宋_GB2312" w:cs="方正仿宋_GB2312"/>
          <w:b/>
          <w:bCs/>
          <w:spacing w:val="-2"/>
          <w:sz w:val="30"/>
          <w:szCs w:val="30"/>
          <w:lang w:val="en-US" w:eastAsia="zh-CN"/>
        </w:rPr>
        <w:t>南海区</w:t>
      </w:r>
      <w:r>
        <w:rPr>
          <w:rFonts w:hint="eastAsia" w:ascii="方正仿宋_GB2312" w:hAnsi="方正仿宋_GB2312" w:eastAsia="方正仿宋_GB2312" w:cs="方正仿宋_GB2312"/>
          <w:b/>
          <w:bCs/>
          <w:spacing w:val="-2"/>
          <w:sz w:val="30"/>
          <w:szCs w:val="30"/>
          <w:lang w:eastAsia="zh-CN"/>
        </w:rPr>
        <w:t>区乒乓球协会</w:t>
      </w:r>
    </w:p>
    <w:p w14:paraId="668EABE5">
      <w:pPr>
        <w:keepNext w:val="0"/>
        <w:keepLines w:val="0"/>
        <w:pageBreakBefore w:val="0"/>
        <w:widowControl/>
        <w:wordWrap/>
        <w:overflowPunct/>
        <w:topLinePunct w:val="0"/>
        <w:bidi w:val="0"/>
        <w:spacing w:before="120" w:after="157" w:afterLines="50" w:line="360" w:lineRule="auto"/>
        <w:ind w:left="-105" w:leftChars="-50" w:right="-105" w:rightChars="-50" w:firstLine="2675" w:firstLineChars="900"/>
        <w:rPr>
          <w:rFonts w:hint="eastAsia" w:ascii="方正仿宋_GB2312" w:hAnsi="方正仿宋_GB2312" w:eastAsia="方正仿宋_GB2312" w:cs="方正仿宋_GB2312"/>
          <w:b/>
          <w:bCs/>
          <w:spacing w:val="-2"/>
          <w:sz w:val="30"/>
          <w:szCs w:val="30"/>
          <w:lang w:val="en-US" w:eastAsia="zh-CN"/>
        </w:rPr>
      </w:pPr>
      <w:r>
        <w:rPr>
          <w:rFonts w:hint="eastAsia" w:ascii="方正仿宋_GB2312" w:hAnsi="方正仿宋_GB2312" w:eastAsia="方正仿宋_GB2312" w:cs="方正仿宋_GB2312"/>
          <w:b/>
          <w:bCs/>
          <w:spacing w:val="-2"/>
          <w:sz w:val="30"/>
          <w:szCs w:val="30"/>
          <w:lang w:val="en-US" w:eastAsia="zh-CN"/>
        </w:rPr>
        <w:t>南海区桂城乒乓球协会</w:t>
      </w:r>
    </w:p>
    <w:p w14:paraId="10BE0991">
      <w:pPr>
        <w:keepNext w:val="0"/>
        <w:keepLines w:val="0"/>
        <w:pageBreakBefore w:val="0"/>
        <w:widowControl/>
        <w:wordWrap/>
        <w:overflowPunct/>
        <w:topLinePunct w:val="0"/>
        <w:bidi w:val="0"/>
        <w:spacing w:before="120" w:after="157" w:afterLines="50" w:line="360" w:lineRule="auto"/>
        <w:ind w:left="-105" w:leftChars="-50" w:right="-105" w:rightChars="-50" w:firstLine="2675" w:firstLineChars="900"/>
        <w:rPr>
          <w:rFonts w:hint="eastAsia" w:ascii="方正仿宋_GB2312" w:hAnsi="方正仿宋_GB2312" w:eastAsia="方正仿宋_GB2312" w:cs="方正仿宋_GB2312"/>
          <w:b/>
          <w:bCs/>
          <w:spacing w:val="-2"/>
          <w:sz w:val="30"/>
          <w:szCs w:val="30"/>
          <w:lang w:eastAsia="zh-CN"/>
        </w:rPr>
      </w:pPr>
      <w:r>
        <w:rPr>
          <w:rFonts w:hint="eastAsia" w:ascii="方正仿宋_GB2312" w:hAnsi="方正仿宋_GB2312" w:eastAsia="方正仿宋_GB2312" w:cs="方正仿宋_GB2312"/>
          <w:b/>
          <w:bCs/>
          <w:spacing w:val="-2"/>
          <w:sz w:val="30"/>
          <w:szCs w:val="30"/>
          <w:lang w:val="en-US" w:eastAsia="zh-CN"/>
        </w:rPr>
        <w:t>南海区汇星乒乓球</w:t>
      </w:r>
      <w:r>
        <w:rPr>
          <w:rFonts w:hint="eastAsia" w:ascii="方正仿宋_GB2312" w:hAnsi="方正仿宋_GB2312" w:eastAsia="方正仿宋_GB2312" w:cs="方正仿宋_GB2312"/>
          <w:b/>
          <w:bCs/>
          <w:spacing w:val="-2"/>
          <w:sz w:val="30"/>
          <w:szCs w:val="30"/>
          <w:lang w:eastAsia="zh-CN"/>
        </w:rPr>
        <w:t>俱</w:t>
      </w:r>
      <w:r>
        <w:rPr>
          <w:rFonts w:hint="eastAsia" w:ascii="方正仿宋_GB2312" w:hAnsi="方正仿宋_GB2312" w:eastAsia="方正仿宋_GB2312" w:cs="方正仿宋_GB2312"/>
          <w:b/>
          <w:bCs/>
          <w:spacing w:val="-2"/>
          <w:sz w:val="30"/>
          <w:szCs w:val="30"/>
          <w:lang w:val="en-US" w:eastAsia="zh-CN"/>
        </w:rPr>
        <w:t>乐</w:t>
      </w:r>
      <w:r>
        <w:rPr>
          <w:rFonts w:hint="eastAsia" w:ascii="方正仿宋_GB2312" w:hAnsi="方正仿宋_GB2312" w:eastAsia="方正仿宋_GB2312" w:cs="方正仿宋_GB2312"/>
          <w:b/>
          <w:bCs/>
          <w:spacing w:val="-2"/>
          <w:sz w:val="30"/>
          <w:szCs w:val="30"/>
          <w:lang w:eastAsia="zh-CN"/>
        </w:rPr>
        <w:t>部</w:t>
      </w:r>
    </w:p>
    <w:p w14:paraId="01CDAB50">
      <w:pPr>
        <w:keepNext w:val="0"/>
        <w:keepLines w:val="0"/>
        <w:pageBreakBefore w:val="0"/>
        <w:widowControl/>
        <w:numPr>
          <w:ilvl w:val="0"/>
          <w:numId w:val="1"/>
        </w:numPr>
        <w:wordWrap/>
        <w:overflowPunct/>
        <w:topLinePunct w:val="0"/>
        <w:bidi w:val="0"/>
        <w:spacing w:before="120" w:after="157" w:afterLines="50" w:line="360" w:lineRule="auto"/>
        <w:ind w:right="-105" w:rightChars="-50" w:firstLine="590" w:firstLineChars="200"/>
        <w:rPr>
          <w:rFonts w:hint="eastAsia" w:ascii="方正仿宋_GB2312" w:hAnsi="方正仿宋_GB2312" w:eastAsia="方正仿宋_GB2312" w:cs="方正仿宋_GB2312"/>
          <w:b/>
          <w:bCs/>
          <w:spacing w:val="-3"/>
          <w:sz w:val="30"/>
          <w:szCs w:val="30"/>
          <w:lang w:eastAsia="zh-CN"/>
        </w:rPr>
      </w:pPr>
      <w:r>
        <w:rPr>
          <w:rFonts w:hint="eastAsia" w:ascii="方正仿宋_GB2312" w:hAnsi="方正仿宋_GB2312" w:eastAsia="方正仿宋_GB2312" w:cs="方正仿宋_GB2312"/>
          <w:b/>
          <w:bCs/>
          <w:spacing w:val="-3"/>
          <w:sz w:val="30"/>
          <w:szCs w:val="30"/>
          <w:lang w:eastAsia="zh-CN"/>
        </w:rPr>
        <w:t>赞助单位：广州双鱼体育用品集团有限公司</w:t>
      </w:r>
    </w:p>
    <w:p w14:paraId="10A0B360">
      <w:pPr>
        <w:keepNext w:val="0"/>
        <w:keepLines w:val="0"/>
        <w:pageBreakBefore w:val="0"/>
        <w:widowControl/>
        <w:numPr>
          <w:ilvl w:val="0"/>
          <w:numId w:val="1"/>
        </w:numPr>
        <w:wordWrap/>
        <w:overflowPunct/>
        <w:topLinePunct w:val="0"/>
        <w:bidi w:val="0"/>
        <w:spacing w:before="120" w:after="157" w:afterLines="50" w:line="360" w:lineRule="auto"/>
        <w:ind w:right="-105" w:rightChars="-50" w:firstLine="590" w:firstLineChars="200"/>
        <w:rPr>
          <w:rFonts w:hint="eastAsia" w:ascii="方正仿宋_GB2312" w:hAnsi="方正仿宋_GB2312" w:eastAsia="方正仿宋_GB2312" w:cs="方正仿宋_GB2312"/>
          <w:b/>
          <w:bCs/>
          <w:spacing w:val="-4"/>
          <w:sz w:val="30"/>
          <w:szCs w:val="30"/>
          <w:lang w:eastAsia="zh-CN"/>
        </w:rPr>
      </w:pPr>
      <w:r>
        <w:rPr>
          <w:rFonts w:hint="eastAsia" w:ascii="方正仿宋_GB2312" w:hAnsi="方正仿宋_GB2312" w:eastAsia="方正仿宋_GB2312" w:cs="方正仿宋_GB2312"/>
          <w:b/>
          <w:bCs/>
          <w:spacing w:val="-3"/>
          <w:sz w:val="30"/>
          <w:szCs w:val="30"/>
          <w:lang w:val="en-US" w:eastAsia="zh-CN"/>
        </w:rPr>
        <w:t>场地合作单位：</w:t>
      </w:r>
      <w:r>
        <w:rPr>
          <w:rFonts w:hint="eastAsia" w:ascii="方正仿宋_GB2312" w:hAnsi="方正仿宋_GB2312" w:eastAsia="方正仿宋_GB2312" w:cs="方正仿宋_GB2312"/>
          <w:b/>
          <w:bCs/>
          <w:color w:val="auto"/>
          <w:spacing w:val="-2"/>
          <w:sz w:val="30"/>
          <w:szCs w:val="30"/>
          <w:lang w:val="en-US" w:eastAsia="zh-CN"/>
        </w:rPr>
        <w:t>灯湖樽岸威士忌文化街区</w:t>
      </w:r>
    </w:p>
    <w:p w14:paraId="6F163404">
      <w:pPr>
        <w:keepNext w:val="0"/>
        <w:keepLines w:val="0"/>
        <w:pageBreakBefore w:val="0"/>
        <w:widowControl/>
        <w:numPr>
          <w:ilvl w:val="0"/>
          <w:numId w:val="1"/>
        </w:numPr>
        <w:wordWrap/>
        <w:overflowPunct/>
        <w:topLinePunct w:val="0"/>
        <w:bidi w:val="0"/>
        <w:spacing w:before="120" w:after="157" w:afterLines="50" w:line="360" w:lineRule="auto"/>
        <w:ind w:right="-105" w:rightChars="-50" w:firstLine="594" w:firstLineChars="200"/>
        <w:rPr>
          <w:rFonts w:hint="eastAsia" w:ascii="方正仿宋_GB2312" w:hAnsi="方正仿宋_GB2312" w:eastAsia="方正仿宋_GB2312" w:cs="方正仿宋_GB2312"/>
          <w:b/>
          <w:bCs/>
          <w:spacing w:val="-4"/>
          <w:sz w:val="30"/>
          <w:szCs w:val="30"/>
          <w:lang w:eastAsia="zh-CN"/>
        </w:rPr>
      </w:pPr>
      <w:r>
        <w:rPr>
          <w:rFonts w:hint="eastAsia" w:ascii="方正仿宋_GB2312" w:hAnsi="方正仿宋_GB2312" w:eastAsia="方正仿宋_GB2312" w:cs="方正仿宋_GB2312"/>
          <w:b/>
          <w:bCs/>
          <w:color w:val="auto"/>
          <w:spacing w:val="-2"/>
          <w:sz w:val="30"/>
          <w:szCs w:val="30"/>
          <w:lang w:val="en-US" w:eastAsia="zh-CN"/>
        </w:rPr>
        <w:t>支持单位：中国建设银行佛山南海支行</w:t>
      </w:r>
    </w:p>
    <w:p w14:paraId="5EB66910">
      <w:pPr>
        <w:keepNext w:val="0"/>
        <w:keepLines w:val="0"/>
        <w:pageBreakBefore w:val="0"/>
        <w:widowControl/>
        <w:numPr>
          <w:ilvl w:val="0"/>
          <w:numId w:val="2"/>
        </w:numPr>
        <w:wordWrap/>
        <w:overflowPunct/>
        <w:topLinePunct w:val="0"/>
        <w:bidi w:val="0"/>
        <w:spacing w:before="120" w:after="157" w:afterLines="50" w:line="360" w:lineRule="auto"/>
        <w:ind w:right="-105" w:rightChars="-50" w:firstLine="586" w:firstLineChars="200"/>
        <w:rPr>
          <w:rFonts w:hint="eastAsia" w:ascii="方正仿宋_GB2312" w:hAnsi="方正仿宋_GB2312" w:eastAsia="方正仿宋_GB2312" w:cs="方正仿宋_GB2312"/>
          <w:color w:val="auto"/>
          <w:spacing w:val="-2"/>
          <w:sz w:val="30"/>
          <w:szCs w:val="30"/>
          <w:lang w:eastAsia="zh-CN"/>
        </w:rPr>
      </w:pPr>
      <w:r>
        <w:rPr>
          <w:rFonts w:hint="eastAsia" w:ascii="方正仿宋_GB2312" w:hAnsi="方正仿宋_GB2312" w:eastAsia="方正仿宋_GB2312" w:cs="方正仿宋_GB2312"/>
          <w:b/>
          <w:bCs/>
          <w:spacing w:val="-4"/>
          <w:sz w:val="30"/>
          <w:szCs w:val="30"/>
          <w:lang w:eastAsia="zh-CN"/>
        </w:rPr>
        <w:t>时间和地点：</w:t>
      </w:r>
    </w:p>
    <w:p w14:paraId="53B1938A">
      <w:pPr>
        <w:keepNext w:val="0"/>
        <w:keepLines w:val="0"/>
        <w:pageBreakBefore w:val="0"/>
        <w:widowControl/>
        <w:numPr>
          <w:ilvl w:val="0"/>
          <w:numId w:val="2"/>
        </w:numPr>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color w:val="auto"/>
          <w:spacing w:val="-2"/>
          <w:sz w:val="30"/>
          <w:szCs w:val="30"/>
          <w:lang w:val="en-US" w:eastAsia="zh-CN"/>
        </w:rPr>
      </w:pPr>
      <w:r>
        <w:rPr>
          <w:rFonts w:hint="eastAsia" w:ascii="方正仿宋_GB2312" w:hAnsi="方正仿宋_GB2312" w:eastAsia="方正仿宋_GB2312" w:cs="方正仿宋_GB2312"/>
          <w:color w:val="auto"/>
          <w:spacing w:val="-2"/>
          <w:sz w:val="30"/>
          <w:szCs w:val="30"/>
          <w:lang w:val="en-US" w:eastAsia="zh-CN"/>
        </w:rPr>
        <w:t>时间：2026年8月8日(星期六）</w:t>
      </w:r>
    </w:p>
    <w:p w14:paraId="00B0A47F">
      <w:pPr>
        <w:keepNext w:val="0"/>
        <w:keepLines w:val="0"/>
        <w:pageBreakBefore w:val="0"/>
        <w:widowControl/>
        <w:numPr>
          <w:ilvl w:val="0"/>
          <w:numId w:val="2"/>
        </w:numPr>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spacing w:val="-2"/>
          <w:sz w:val="30"/>
          <w:szCs w:val="30"/>
          <w:lang w:eastAsia="zh-CN"/>
        </w:rPr>
        <w:t>地点：</w:t>
      </w:r>
      <w:r>
        <w:rPr>
          <w:rFonts w:hint="eastAsia" w:ascii="方正仿宋_GB2312" w:hAnsi="方正仿宋_GB2312" w:eastAsia="方正仿宋_GB2312" w:cs="方正仿宋_GB2312"/>
          <w:color w:val="auto"/>
          <w:spacing w:val="-2"/>
          <w:sz w:val="30"/>
          <w:szCs w:val="30"/>
          <w:lang w:eastAsia="zh-CN"/>
        </w:rPr>
        <w:t>广东省</w:t>
      </w:r>
      <w:r>
        <w:rPr>
          <w:rFonts w:hint="eastAsia" w:ascii="方正仿宋_GB2312" w:hAnsi="方正仿宋_GB2312" w:eastAsia="方正仿宋_GB2312" w:cs="方正仿宋_GB2312"/>
          <w:color w:val="auto"/>
          <w:spacing w:val="-2"/>
          <w:sz w:val="30"/>
          <w:szCs w:val="30"/>
          <w:lang w:val="en-US" w:eastAsia="zh-CN"/>
        </w:rPr>
        <w:t>南海</w:t>
      </w:r>
      <w:r>
        <w:rPr>
          <w:rFonts w:hint="eastAsia" w:ascii="方正仿宋_GB2312" w:hAnsi="方正仿宋_GB2312" w:eastAsia="方正仿宋_GB2312" w:cs="方正仿宋_GB2312"/>
          <w:color w:val="auto"/>
          <w:spacing w:val="-2"/>
          <w:sz w:val="30"/>
          <w:szCs w:val="30"/>
          <w:lang w:eastAsia="zh-CN"/>
        </w:rPr>
        <w:t>区</w:t>
      </w:r>
      <w:r>
        <w:rPr>
          <w:rFonts w:hint="eastAsia" w:ascii="方正仿宋_GB2312" w:hAnsi="方正仿宋_GB2312" w:eastAsia="方正仿宋_GB2312" w:cs="方正仿宋_GB2312"/>
          <w:color w:val="auto"/>
          <w:spacing w:val="-2"/>
          <w:sz w:val="30"/>
          <w:szCs w:val="30"/>
          <w:lang w:val="en-US" w:eastAsia="zh-CN"/>
        </w:rPr>
        <w:t>灯湖樽岸威士忌文化街区中心广场</w:t>
      </w:r>
    </w:p>
    <w:p w14:paraId="733CFD17">
      <w:pPr>
        <w:keepNext w:val="0"/>
        <w:keepLines w:val="0"/>
        <w:pageBreakBefore w:val="0"/>
        <w:widowControl/>
        <w:wordWrap/>
        <w:overflowPunct/>
        <w:topLinePunct w:val="0"/>
        <w:bidi w:val="0"/>
        <w:spacing w:before="120" w:after="157" w:afterLines="50" w:line="360" w:lineRule="auto"/>
        <w:ind w:left="0" w:leftChars="0" w:right="-105" w:rightChars="-50" w:firstLine="642" w:firstLineChars="216"/>
        <w:rPr>
          <w:rFonts w:hint="eastAsia" w:ascii="方正仿宋_GB2312" w:hAnsi="方正仿宋_GB2312" w:eastAsia="方正仿宋_GB2312" w:cs="方正仿宋_GB2312"/>
          <w:b/>
          <w:bCs/>
          <w:spacing w:val="-2"/>
          <w:sz w:val="30"/>
          <w:szCs w:val="30"/>
          <w:lang w:eastAsia="zh-CN"/>
        </w:rPr>
      </w:pPr>
      <w:r>
        <w:rPr>
          <w:rFonts w:hint="eastAsia" w:ascii="方正仿宋_GB2312" w:hAnsi="方正仿宋_GB2312" w:eastAsia="方正仿宋_GB2312" w:cs="方正仿宋_GB2312"/>
          <w:b/>
          <w:bCs/>
          <w:spacing w:val="-2"/>
          <w:sz w:val="30"/>
          <w:szCs w:val="30"/>
          <w:lang w:val="en-US" w:eastAsia="zh-CN"/>
        </w:rPr>
        <w:t>八</w:t>
      </w:r>
      <w:r>
        <w:rPr>
          <w:rFonts w:hint="eastAsia" w:ascii="方正仿宋_GB2312" w:hAnsi="方正仿宋_GB2312" w:eastAsia="方正仿宋_GB2312" w:cs="方正仿宋_GB2312"/>
          <w:b/>
          <w:bCs/>
          <w:spacing w:val="-2"/>
          <w:sz w:val="30"/>
          <w:szCs w:val="30"/>
          <w:lang w:eastAsia="zh-CN"/>
        </w:rPr>
        <w:t>、竞赛项目：</w:t>
      </w:r>
    </w:p>
    <w:p w14:paraId="03A71DFF">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2"/>
          <w:sz w:val="30"/>
          <w:szCs w:val="30"/>
          <w:lang w:val="en-US" w:eastAsia="zh-CN"/>
        </w:rPr>
        <w:t>（一）公开组</w:t>
      </w:r>
      <w:r>
        <w:rPr>
          <w:rFonts w:hint="eastAsia" w:ascii="方正仿宋_GB2312" w:hAnsi="方正仿宋_GB2312" w:eastAsia="方正仿宋_GB2312" w:cs="方正仿宋_GB2312"/>
          <w:spacing w:val="-2"/>
          <w:sz w:val="30"/>
          <w:szCs w:val="30"/>
          <w:lang w:eastAsia="zh-CN"/>
        </w:rPr>
        <w:t>男</w:t>
      </w:r>
      <w:r>
        <w:rPr>
          <w:rFonts w:hint="eastAsia" w:ascii="方正仿宋_GB2312" w:hAnsi="方正仿宋_GB2312" w:eastAsia="方正仿宋_GB2312" w:cs="方正仿宋_GB2312"/>
          <w:spacing w:val="-2"/>
          <w:sz w:val="30"/>
          <w:szCs w:val="30"/>
          <w:lang w:val="en-US" w:eastAsia="zh-CN"/>
        </w:rPr>
        <w:t>子50岁以上组</w:t>
      </w:r>
      <w:r>
        <w:rPr>
          <w:rFonts w:hint="eastAsia" w:ascii="方正仿宋_GB2312" w:hAnsi="方正仿宋_GB2312" w:eastAsia="方正仿宋_GB2312" w:cs="方正仿宋_GB2312"/>
          <w:spacing w:val="-2"/>
          <w:sz w:val="30"/>
          <w:szCs w:val="30"/>
          <w:lang w:eastAsia="zh-CN"/>
        </w:rPr>
        <w:t xml:space="preserve">单打 </w:t>
      </w:r>
    </w:p>
    <w:p w14:paraId="73CE41EE">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2"/>
          <w:sz w:val="30"/>
          <w:szCs w:val="30"/>
          <w:lang w:val="en-US" w:eastAsia="zh-CN"/>
        </w:rPr>
        <w:t>（二）公开组</w:t>
      </w:r>
      <w:r>
        <w:rPr>
          <w:rFonts w:hint="eastAsia" w:ascii="方正仿宋_GB2312" w:hAnsi="方正仿宋_GB2312" w:eastAsia="方正仿宋_GB2312" w:cs="方正仿宋_GB2312"/>
          <w:spacing w:val="-2"/>
          <w:sz w:val="30"/>
          <w:szCs w:val="30"/>
          <w:lang w:eastAsia="zh-CN"/>
        </w:rPr>
        <w:t>男</w:t>
      </w:r>
      <w:r>
        <w:rPr>
          <w:rFonts w:hint="eastAsia" w:ascii="方正仿宋_GB2312" w:hAnsi="方正仿宋_GB2312" w:eastAsia="方正仿宋_GB2312" w:cs="方正仿宋_GB2312"/>
          <w:spacing w:val="-2"/>
          <w:sz w:val="30"/>
          <w:szCs w:val="30"/>
          <w:lang w:val="en-US" w:eastAsia="zh-CN"/>
        </w:rPr>
        <w:t>子50岁以下组</w:t>
      </w:r>
      <w:r>
        <w:rPr>
          <w:rFonts w:hint="eastAsia" w:ascii="方正仿宋_GB2312" w:hAnsi="方正仿宋_GB2312" w:eastAsia="方正仿宋_GB2312" w:cs="方正仿宋_GB2312"/>
          <w:spacing w:val="-2"/>
          <w:sz w:val="30"/>
          <w:szCs w:val="30"/>
          <w:lang w:eastAsia="zh-CN"/>
        </w:rPr>
        <w:t>单打</w:t>
      </w:r>
    </w:p>
    <w:p w14:paraId="4F09D0CB">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2"/>
          <w:sz w:val="30"/>
          <w:szCs w:val="30"/>
          <w:lang w:val="en-US" w:eastAsia="zh-CN"/>
        </w:rPr>
        <w:t>（三）公开组女子50岁以上组</w:t>
      </w:r>
      <w:r>
        <w:rPr>
          <w:rFonts w:hint="eastAsia" w:ascii="方正仿宋_GB2312" w:hAnsi="方正仿宋_GB2312" w:eastAsia="方正仿宋_GB2312" w:cs="方正仿宋_GB2312"/>
          <w:spacing w:val="-2"/>
          <w:sz w:val="30"/>
          <w:szCs w:val="30"/>
          <w:lang w:eastAsia="zh-CN"/>
        </w:rPr>
        <w:t>单打</w:t>
      </w:r>
    </w:p>
    <w:p w14:paraId="5EEDDFA2">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2"/>
          <w:sz w:val="30"/>
          <w:szCs w:val="30"/>
          <w:lang w:val="en-US" w:eastAsia="zh-CN"/>
        </w:rPr>
        <w:t>（四）公开组女子50岁以下组</w:t>
      </w:r>
      <w:r>
        <w:rPr>
          <w:rFonts w:hint="eastAsia" w:ascii="方正仿宋_GB2312" w:hAnsi="方正仿宋_GB2312" w:eastAsia="方正仿宋_GB2312" w:cs="方正仿宋_GB2312"/>
          <w:spacing w:val="-2"/>
          <w:sz w:val="30"/>
          <w:szCs w:val="30"/>
          <w:lang w:eastAsia="zh-CN"/>
        </w:rPr>
        <w:t>单打</w:t>
      </w:r>
    </w:p>
    <w:p w14:paraId="73066BF8">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val="en-US" w:eastAsia="zh-CN"/>
        </w:rPr>
      </w:pPr>
      <w:r>
        <w:rPr>
          <w:rFonts w:hint="eastAsia" w:ascii="方正仿宋_GB2312" w:hAnsi="方正仿宋_GB2312" w:eastAsia="方正仿宋_GB2312" w:cs="方正仿宋_GB2312"/>
          <w:spacing w:val="-2"/>
          <w:sz w:val="30"/>
          <w:szCs w:val="30"/>
          <w:lang w:val="en-US" w:eastAsia="zh-CN"/>
        </w:rPr>
        <w:t>（五）手机组单打</w:t>
      </w:r>
    </w:p>
    <w:p w14:paraId="7FA353BE">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val="en-US" w:eastAsia="zh-CN"/>
        </w:rPr>
      </w:pPr>
      <w:r>
        <w:rPr>
          <w:rFonts w:hint="eastAsia" w:ascii="方正仿宋_GB2312" w:hAnsi="方正仿宋_GB2312" w:eastAsia="方正仿宋_GB2312" w:cs="方正仿宋_GB2312"/>
          <w:spacing w:val="-2"/>
          <w:sz w:val="30"/>
          <w:szCs w:val="30"/>
          <w:lang w:val="en-US" w:eastAsia="zh-CN"/>
        </w:rPr>
        <w:t>（六）光板组单打</w:t>
      </w:r>
    </w:p>
    <w:p w14:paraId="6FDFBCF3">
      <w:pPr>
        <w:keepNext w:val="0"/>
        <w:keepLines w:val="0"/>
        <w:pageBreakBefore w:val="0"/>
        <w:widowControl/>
        <w:wordWrap/>
        <w:overflowPunct/>
        <w:topLinePunct w:val="0"/>
        <w:bidi w:val="0"/>
        <w:spacing w:before="120" w:after="157" w:afterLines="50" w:line="360" w:lineRule="auto"/>
        <w:ind w:right="-105" w:rightChars="-50" w:firstLine="592" w:firstLineChars="200"/>
        <w:rPr>
          <w:rFonts w:hint="eastAsia" w:ascii="方正仿宋_GB2312" w:hAnsi="方正仿宋_GB2312" w:eastAsia="方正仿宋_GB2312" w:cs="方正仿宋_GB2312"/>
          <w:spacing w:val="-2"/>
          <w:sz w:val="30"/>
          <w:szCs w:val="30"/>
          <w:lang w:val="en-US" w:eastAsia="zh-CN"/>
        </w:rPr>
      </w:pPr>
      <w:r>
        <w:rPr>
          <w:rFonts w:hint="eastAsia" w:ascii="方正仿宋_GB2312" w:hAnsi="方正仿宋_GB2312" w:eastAsia="方正仿宋_GB2312" w:cs="方正仿宋_GB2312"/>
          <w:spacing w:val="-2"/>
          <w:sz w:val="30"/>
          <w:szCs w:val="30"/>
          <w:lang w:val="en-US" w:eastAsia="zh-CN"/>
        </w:rPr>
        <w:t>（七）男女少年组单打</w:t>
      </w:r>
    </w:p>
    <w:p w14:paraId="1CCB7318">
      <w:pPr>
        <w:keepNext w:val="0"/>
        <w:keepLines w:val="0"/>
        <w:pageBreakBefore w:val="0"/>
        <w:widowControl/>
        <w:kinsoku/>
        <w:wordWrap/>
        <w:overflowPunct/>
        <w:topLinePunct w:val="0"/>
        <w:autoSpaceDE/>
        <w:autoSpaceDN/>
        <w:bidi w:val="0"/>
        <w:adjustRightInd/>
        <w:snapToGrid/>
        <w:spacing w:before="120" w:after="157"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lang w:eastAsia="zh-CN"/>
        </w:rPr>
        <w:t>7—8岁组（2017—2018年出生）</w:t>
      </w:r>
    </w:p>
    <w:p w14:paraId="694DF0EE">
      <w:pPr>
        <w:keepNext w:val="0"/>
        <w:keepLines w:val="0"/>
        <w:pageBreakBefore w:val="0"/>
        <w:widowControl/>
        <w:kinsoku/>
        <w:wordWrap/>
        <w:overflowPunct/>
        <w:topLinePunct w:val="0"/>
        <w:autoSpaceDE/>
        <w:autoSpaceDN/>
        <w:bidi w:val="0"/>
        <w:adjustRightInd/>
        <w:snapToGrid/>
        <w:spacing w:before="120" w:after="157"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lang w:eastAsia="zh-CN"/>
        </w:rPr>
        <w:t>9—10岁组（2015—2016年出生）</w:t>
      </w:r>
    </w:p>
    <w:p w14:paraId="20BD7914">
      <w:pPr>
        <w:keepNext w:val="0"/>
        <w:keepLines w:val="0"/>
        <w:pageBreakBefore w:val="0"/>
        <w:widowControl/>
        <w:kinsoku/>
        <w:wordWrap/>
        <w:overflowPunct/>
        <w:topLinePunct w:val="0"/>
        <w:autoSpaceDE/>
        <w:autoSpaceDN/>
        <w:bidi w:val="0"/>
        <w:adjustRightInd/>
        <w:snapToGrid/>
        <w:spacing w:before="120" w:after="157"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lang w:eastAsia="zh-CN"/>
        </w:rPr>
        <w:t>11—12岁组（2013—2014年出生）</w:t>
      </w:r>
    </w:p>
    <w:p w14:paraId="178476D0">
      <w:pPr>
        <w:keepNext w:val="0"/>
        <w:keepLines w:val="0"/>
        <w:pageBreakBefore w:val="0"/>
        <w:widowControl/>
        <w:kinsoku/>
        <w:wordWrap/>
        <w:overflowPunct/>
        <w:topLinePunct w:val="0"/>
        <w:autoSpaceDE/>
        <w:autoSpaceDN/>
        <w:bidi w:val="0"/>
        <w:adjustRightInd/>
        <w:snapToGrid/>
        <w:spacing w:before="120" w:after="157"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lang w:eastAsia="zh-CN"/>
        </w:rPr>
        <w:t>13—15岁组（2010—2012年出生）</w:t>
      </w:r>
    </w:p>
    <w:p w14:paraId="5B15E82C">
      <w:pPr>
        <w:keepNext w:val="0"/>
        <w:keepLines w:val="0"/>
        <w:pageBreakBefore w:val="0"/>
        <w:widowControl/>
        <w:kinsoku/>
        <w:wordWrap/>
        <w:overflowPunct/>
        <w:topLinePunct w:val="0"/>
        <w:autoSpaceDE/>
        <w:autoSpaceDN/>
        <w:bidi w:val="0"/>
        <w:adjustRightInd/>
        <w:snapToGrid/>
        <w:spacing w:before="120" w:after="157" w:afterLines="50" w:line="360" w:lineRule="auto"/>
        <w:ind w:left="-105" w:leftChars="-50" w:right="-105" w:rightChars="-5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备注：</w:t>
      </w:r>
    </w:p>
    <w:p w14:paraId="0A90790E">
      <w:pPr>
        <w:keepNext w:val="0"/>
        <w:keepLines w:val="0"/>
        <w:pageBreakBefore w:val="0"/>
        <w:widowControl/>
        <w:kinsoku/>
        <w:wordWrap/>
        <w:overflowPunct/>
        <w:topLinePunct w:val="0"/>
        <w:autoSpaceDE/>
        <w:autoSpaceDN/>
        <w:bidi w:val="0"/>
        <w:adjustRightInd/>
        <w:snapToGrid/>
        <w:spacing w:before="120" w:after="157" w:afterLines="50" w:line="360" w:lineRule="auto"/>
        <w:ind w:left="-105" w:leftChars="-50" w:right="-105" w:rightChars="-5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1、成功报名参加公开组比赛的运动员才能获得参加手机组和光板组比赛的资格（仅可选其一项参加比赛）。</w:t>
      </w:r>
    </w:p>
    <w:p w14:paraId="25791C8A">
      <w:pPr>
        <w:keepNext w:val="0"/>
        <w:keepLines w:val="0"/>
        <w:pageBreakBefore w:val="0"/>
        <w:widowControl/>
        <w:kinsoku/>
        <w:wordWrap/>
        <w:overflowPunct/>
        <w:topLinePunct w:val="0"/>
        <w:autoSpaceDE/>
        <w:autoSpaceDN/>
        <w:bidi w:val="0"/>
        <w:adjustRightInd/>
        <w:snapToGrid/>
        <w:spacing w:before="120" w:after="157" w:afterLines="50" w:line="360" w:lineRule="auto"/>
        <w:ind w:left="-105" w:leftChars="-50" w:right="-105" w:rightChars="-5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2、手机组、光板组现场报名，根据报名人数制定比赛方法。</w:t>
      </w:r>
    </w:p>
    <w:p w14:paraId="7BBEB10A">
      <w:pPr>
        <w:keepNext w:val="0"/>
        <w:keepLines w:val="0"/>
        <w:pageBreakBefore w:val="0"/>
        <w:widowControl/>
        <w:kinsoku/>
        <w:wordWrap/>
        <w:overflowPunct/>
        <w:topLinePunct w:val="0"/>
        <w:autoSpaceDE/>
        <w:autoSpaceDN/>
        <w:bidi w:val="0"/>
        <w:adjustRightInd/>
        <w:snapToGrid/>
        <w:spacing w:before="120" w:after="157" w:afterLines="50" w:line="360" w:lineRule="auto"/>
        <w:ind w:left="-105" w:leftChars="-50" w:right="-105" w:rightChars="-50" w:firstLine="602" w:firstLineChars="200"/>
        <w:textAlignment w:val="auto"/>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九、竞赛办法：</w:t>
      </w:r>
    </w:p>
    <w:p w14:paraId="1AB19C40">
      <w:pPr>
        <w:keepNext w:val="0"/>
        <w:keepLines w:val="0"/>
        <w:pageBreakBefore w:val="0"/>
        <w:widowControl/>
        <w:kinsoku/>
        <w:wordWrap/>
        <w:overflowPunct/>
        <w:topLinePunct w:val="0"/>
        <w:autoSpaceDE/>
        <w:autoSpaceDN/>
        <w:bidi w:val="0"/>
        <w:adjustRightInd/>
        <w:snapToGrid/>
        <w:spacing w:before="120" w:after="157" w:afterLines="50" w:line="360" w:lineRule="auto"/>
        <w:ind w:left="-105" w:leftChars="-50" w:right="-105" w:rightChars="-5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（一）执行由中国乒乓球协会审定的《乒乓球竞赛规则2022》。</w:t>
      </w:r>
    </w:p>
    <w:p w14:paraId="6273E3B0">
      <w:pPr>
        <w:keepNext w:val="0"/>
        <w:keepLines w:val="0"/>
        <w:pageBreakBefore w:val="0"/>
        <w:widowControl/>
        <w:wordWrap/>
        <w:overflowPunct/>
        <w:topLinePunct w:val="0"/>
        <w:bidi w:val="0"/>
        <w:spacing w:before="120" w:after="157" w:afterLines="50" w:line="360" w:lineRule="auto"/>
        <w:ind w:right="-105" w:rightChars="-50" w:firstLine="588" w:firstLineChars="200"/>
        <w:jc w:val="left"/>
        <w:rPr>
          <w:rFonts w:hint="eastAsia" w:ascii="方正仿宋_GB2312" w:hAnsi="方正仿宋_GB2312" w:eastAsia="方正仿宋_GB2312" w:cs="方正仿宋_GB2312"/>
          <w:spacing w:val="-3"/>
          <w:sz w:val="30"/>
          <w:szCs w:val="30"/>
          <w:lang w:eastAsia="zh-CN"/>
        </w:rPr>
      </w:pPr>
      <w:r>
        <w:rPr>
          <w:rFonts w:hint="eastAsia" w:ascii="方正仿宋_GB2312" w:hAnsi="方正仿宋_GB2312" w:eastAsia="方正仿宋_GB2312" w:cs="方正仿宋_GB2312"/>
          <w:spacing w:val="-3"/>
          <w:sz w:val="30"/>
          <w:szCs w:val="30"/>
          <w:lang w:eastAsia="zh-CN"/>
        </w:rPr>
        <w:t>（</w:t>
      </w:r>
      <w:r>
        <w:rPr>
          <w:rFonts w:hint="eastAsia" w:ascii="方正仿宋_GB2312" w:hAnsi="方正仿宋_GB2312" w:eastAsia="方正仿宋_GB2312" w:cs="方正仿宋_GB2312"/>
          <w:spacing w:val="-3"/>
          <w:sz w:val="30"/>
          <w:szCs w:val="30"/>
          <w:lang w:val="en-US" w:eastAsia="zh-CN"/>
        </w:rPr>
        <w:t>二</w:t>
      </w:r>
      <w:r>
        <w:rPr>
          <w:rFonts w:hint="eastAsia" w:ascii="方正仿宋_GB2312" w:hAnsi="方正仿宋_GB2312" w:eastAsia="方正仿宋_GB2312" w:cs="方正仿宋_GB2312"/>
          <w:spacing w:val="-3"/>
          <w:sz w:val="30"/>
          <w:szCs w:val="30"/>
          <w:lang w:eastAsia="zh-CN"/>
        </w:rPr>
        <w:t>）根据户外群众乒乓球项目特点，本次比赛中执行以下特殊规定。</w:t>
      </w:r>
    </w:p>
    <w:p w14:paraId="00387523">
      <w:pPr>
        <w:keepNext w:val="0"/>
        <w:keepLines w:val="0"/>
        <w:pageBreakBefore w:val="0"/>
        <w:widowControl/>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pacing w:val="-6"/>
          <w:sz w:val="30"/>
          <w:szCs w:val="30"/>
          <w:lang w:val="en-US" w:eastAsia="zh-CN"/>
        </w:rPr>
        <w:t>1、</w:t>
      </w:r>
      <w:r>
        <w:rPr>
          <w:rFonts w:hint="eastAsia" w:ascii="方正仿宋_GB2312" w:hAnsi="方正仿宋_GB2312" w:eastAsia="方正仿宋_GB2312" w:cs="方正仿宋_GB2312"/>
          <w:spacing w:val="-6"/>
          <w:sz w:val="30"/>
          <w:szCs w:val="30"/>
          <w:lang w:eastAsia="zh-CN"/>
        </w:rPr>
        <w:t>比赛执行信任制执裁，由比赛双方运动员自行计分，比赛结束后由胜方运动员向当值裁判</w:t>
      </w:r>
      <w:r>
        <w:rPr>
          <w:rFonts w:hint="eastAsia" w:ascii="方正仿宋_GB2312" w:hAnsi="方正仿宋_GB2312" w:eastAsia="方正仿宋_GB2312" w:cs="方正仿宋_GB2312"/>
          <w:spacing w:val="-6"/>
          <w:sz w:val="30"/>
          <w:szCs w:val="30"/>
          <w:lang w:val="en-US" w:eastAsia="zh-CN"/>
        </w:rPr>
        <w:t>员</w:t>
      </w:r>
      <w:r>
        <w:rPr>
          <w:rFonts w:hint="eastAsia" w:ascii="方正仿宋_GB2312" w:hAnsi="方正仿宋_GB2312" w:eastAsia="方正仿宋_GB2312" w:cs="方正仿宋_GB2312"/>
          <w:spacing w:val="-6"/>
          <w:sz w:val="30"/>
          <w:szCs w:val="30"/>
          <w:lang w:eastAsia="zh-CN"/>
        </w:rPr>
        <w:t>报分的方式</w:t>
      </w:r>
      <w:r>
        <w:rPr>
          <w:rFonts w:hint="eastAsia" w:ascii="方正仿宋_GB2312" w:hAnsi="方正仿宋_GB2312" w:eastAsia="方正仿宋_GB2312" w:cs="方正仿宋_GB2312"/>
          <w:spacing w:val="-7"/>
          <w:sz w:val="30"/>
          <w:szCs w:val="30"/>
          <w:lang w:eastAsia="zh-CN"/>
        </w:rPr>
        <w:t>，一旦发生争议球，</w:t>
      </w:r>
      <w:r>
        <w:rPr>
          <w:rFonts w:hint="eastAsia" w:ascii="方正仿宋_GB2312" w:hAnsi="方正仿宋_GB2312" w:eastAsia="方正仿宋_GB2312" w:cs="方正仿宋_GB2312"/>
          <w:spacing w:val="-2"/>
          <w:sz w:val="30"/>
          <w:szCs w:val="30"/>
          <w:lang w:eastAsia="zh-CN"/>
        </w:rPr>
        <w:t>由负责本球台的巡视裁判员负责解决。</w:t>
      </w:r>
    </w:p>
    <w:p w14:paraId="68911AE3">
      <w:pPr>
        <w:keepNext w:val="0"/>
        <w:keepLines w:val="0"/>
        <w:pageBreakBefore w:val="0"/>
        <w:widowControl/>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pacing w:val="-6"/>
          <w:sz w:val="30"/>
          <w:szCs w:val="30"/>
          <w:lang w:val="en-US" w:eastAsia="zh-CN"/>
        </w:rPr>
        <w:t>2、</w:t>
      </w:r>
      <w:r>
        <w:rPr>
          <w:rFonts w:hint="eastAsia" w:ascii="方正仿宋_GB2312" w:hAnsi="方正仿宋_GB2312" w:eastAsia="方正仿宋_GB2312" w:cs="方正仿宋_GB2312"/>
          <w:spacing w:val="-6"/>
          <w:sz w:val="30"/>
          <w:szCs w:val="30"/>
          <w:lang w:eastAsia="zh-CN"/>
        </w:rPr>
        <w:t>比赛期间不执行1分钟暂停规则。</w:t>
      </w:r>
    </w:p>
    <w:p w14:paraId="4C139117">
      <w:pPr>
        <w:keepNext w:val="0"/>
        <w:keepLines w:val="0"/>
        <w:pageBreakBefore w:val="0"/>
        <w:widowControl/>
        <w:wordWrap/>
        <w:overflowPunct/>
        <w:topLinePunct w:val="0"/>
        <w:bidi w:val="0"/>
        <w:spacing w:before="120" w:after="157" w:afterLines="50" w:line="360" w:lineRule="auto"/>
        <w:ind w:left="-105" w:leftChars="-50" w:right="-105" w:rightChars="-50" w:firstLine="588" w:firstLineChars="20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pacing w:val="-3"/>
          <w:sz w:val="30"/>
          <w:szCs w:val="30"/>
          <w:lang w:eastAsia="zh-CN"/>
        </w:rPr>
        <w:t>（三）比</w:t>
      </w:r>
      <w:r>
        <w:rPr>
          <w:rFonts w:hint="eastAsia" w:ascii="方正仿宋_GB2312" w:hAnsi="方正仿宋_GB2312" w:eastAsia="方正仿宋_GB2312" w:cs="方正仿宋_GB2312"/>
          <w:spacing w:val="-3"/>
          <w:sz w:val="30"/>
          <w:szCs w:val="30"/>
          <w:lang w:val="en-US" w:eastAsia="zh-CN"/>
        </w:rPr>
        <w:t>分</w:t>
      </w:r>
      <w:r>
        <w:rPr>
          <w:rFonts w:hint="eastAsia" w:ascii="方正仿宋_GB2312" w:hAnsi="方正仿宋_GB2312" w:eastAsia="方正仿宋_GB2312" w:cs="方正仿宋_GB2312"/>
          <w:spacing w:val="-6"/>
          <w:sz w:val="30"/>
          <w:szCs w:val="30"/>
          <w:lang w:eastAsia="zh-CN"/>
        </w:rPr>
        <w:t>采用</w:t>
      </w:r>
      <w:r>
        <w:rPr>
          <w:rFonts w:hint="eastAsia" w:ascii="方正仿宋_GB2312" w:hAnsi="方正仿宋_GB2312" w:eastAsia="方正仿宋_GB2312" w:cs="方正仿宋_GB2312"/>
          <w:spacing w:val="-6"/>
          <w:sz w:val="30"/>
          <w:szCs w:val="30"/>
          <w:lang w:val="en-US" w:eastAsia="zh-CN"/>
        </w:rPr>
        <w:t>两个阶段进行，第一阶段分组循环赛，第二阶段采用</w:t>
      </w:r>
      <w:r>
        <w:rPr>
          <w:rFonts w:hint="eastAsia" w:ascii="方正仿宋_GB2312" w:hAnsi="方正仿宋_GB2312" w:eastAsia="方正仿宋_GB2312" w:cs="方正仿宋_GB2312"/>
          <w:spacing w:val="-6"/>
          <w:sz w:val="30"/>
          <w:szCs w:val="30"/>
          <w:lang w:eastAsia="zh-CN"/>
        </w:rPr>
        <w:t>淘汰赛</w:t>
      </w:r>
      <w:r>
        <w:rPr>
          <w:rFonts w:hint="eastAsia" w:ascii="方正仿宋_GB2312" w:hAnsi="方正仿宋_GB2312" w:eastAsia="方正仿宋_GB2312" w:cs="方正仿宋_GB2312"/>
          <w:spacing w:val="-6"/>
          <w:sz w:val="30"/>
          <w:szCs w:val="30"/>
          <w:lang w:val="en-US" w:eastAsia="zh-CN"/>
        </w:rPr>
        <w:t>附加赛</w:t>
      </w:r>
      <w:r>
        <w:rPr>
          <w:rFonts w:hint="eastAsia" w:ascii="方正仿宋_GB2312" w:hAnsi="方正仿宋_GB2312" w:eastAsia="方正仿宋_GB2312" w:cs="方正仿宋_GB2312"/>
          <w:spacing w:val="-6"/>
          <w:sz w:val="30"/>
          <w:szCs w:val="30"/>
          <w:lang w:eastAsia="zh-CN"/>
        </w:rPr>
        <w:t>的方</w:t>
      </w:r>
      <w:r>
        <w:rPr>
          <w:rFonts w:hint="eastAsia" w:ascii="方正仿宋_GB2312" w:hAnsi="方正仿宋_GB2312" w:eastAsia="方正仿宋_GB2312" w:cs="方正仿宋_GB2312"/>
          <w:spacing w:val="-7"/>
          <w:sz w:val="30"/>
          <w:szCs w:val="30"/>
          <w:lang w:eastAsia="zh-CN"/>
        </w:rPr>
        <w:t>式</w:t>
      </w:r>
      <w:r>
        <w:rPr>
          <w:rFonts w:hint="eastAsia" w:ascii="方正仿宋_GB2312" w:hAnsi="方正仿宋_GB2312" w:eastAsia="方正仿宋_GB2312" w:cs="方正仿宋_GB2312"/>
          <w:spacing w:val="-7"/>
          <w:sz w:val="30"/>
          <w:szCs w:val="30"/>
          <w:lang w:val="en-US" w:eastAsia="zh-CN"/>
        </w:rPr>
        <w:t>进行。</w:t>
      </w:r>
    </w:p>
    <w:p w14:paraId="268D9474">
      <w:pPr>
        <w:keepNext w:val="0"/>
        <w:keepLines w:val="0"/>
        <w:pageBreakBefore w:val="0"/>
        <w:widowControl/>
        <w:wordWrap/>
        <w:overflowPunct/>
        <w:topLinePunct w:val="0"/>
        <w:bidi w:val="0"/>
        <w:spacing w:before="120" w:after="157" w:afterLines="50" w:line="360" w:lineRule="auto"/>
        <w:ind w:right="-105" w:rightChars="-50" w:firstLine="572" w:firstLineChars="200"/>
        <w:rPr>
          <w:rFonts w:hint="eastAsia" w:ascii="方正仿宋_GB2312" w:hAnsi="方正仿宋_GB2312" w:eastAsia="方正仿宋_GB2312" w:cs="方正仿宋_GB2312"/>
          <w:color w:val="000000" w:themeColor="text1"/>
          <w:spacing w:val="-3"/>
          <w:sz w:val="30"/>
          <w:szCs w:val="30"/>
          <w:lang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7"/>
          <w:sz w:val="30"/>
          <w:szCs w:val="30"/>
          <w:lang w:val="en-US" w:eastAsia="zh-CN"/>
          <w14:textFill>
            <w14:solidFill>
              <w14:schemeClr w14:val="tx1"/>
            </w14:solidFill>
          </w14:textFill>
        </w:rPr>
        <w:t>各组别全部比赛</w:t>
      </w:r>
      <w:r>
        <w:rPr>
          <w:rFonts w:hint="eastAsia" w:ascii="方正仿宋_GB2312" w:hAnsi="方正仿宋_GB2312" w:eastAsia="方正仿宋_GB2312" w:cs="方正仿宋_GB2312"/>
          <w:color w:val="000000" w:themeColor="text1"/>
          <w:spacing w:val="-2"/>
          <w:sz w:val="30"/>
          <w:szCs w:val="30"/>
          <w:lang w:eastAsia="zh-CN"/>
          <w14:textFill>
            <w14:solidFill>
              <w14:schemeClr w14:val="tx1"/>
            </w14:solidFill>
          </w14:textFill>
        </w:rPr>
        <w:t>采用11分，三局二胜制。决胜局执行</w:t>
      </w:r>
      <w:r>
        <w:rPr>
          <w:rFonts w:hint="eastAsia" w:ascii="方正仿宋_GB2312" w:hAnsi="方正仿宋_GB2312" w:eastAsia="方正仿宋_GB2312" w:cs="方正仿宋_GB2312"/>
          <w:color w:val="000000" w:themeColor="text1"/>
          <w:spacing w:val="-3"/>
          <w:sz w:val="30"/>
          <w:szCs w:val="30"/>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pacing w:val="-3"/>
          <w:sz w:val="30"/>
          <w:szCs w:val="30"/>
          <w:lang w:eastAsia="zh-CN"/>
          <w14:textFill>
            <w14:solidFill>
              <w14:schemeClr w14:val="tx1"/>
            </w14:solidFill>
          </w14:textFill>
        </w:rPr>
        <w:t>分金球制，</w:t>
      </w:r>
      <w:r>
        <w:rPr>
          <w:rFonts w:hint="eastAsia" w:ascii="方正仿宋_GB2312" w:hAnsi="方正仿宋_GB2312" w:eastAsia="方正仿宋_GB2312" w:cs="方正仿宋_GB2312"/>
          <w:color w:val="000000" w:themeColor="text1"/>
          <w:spacing w:val="-3"/>
          <w:sz w:val="30"/>
          <w:szCs w:val="30"/>
          <w:lang w:val="en-US" w:eastAsia="zh-CN"/>
          <w14:textFill>
            <w14:solidFill>
              <w14:schemeClr w14:val="tx1"/>
            </w14:solidFill>
          </w14:textFill>
        </w:rPr>
        <w:t>并采用</w:t>
      </w:r>
      <w:r>
        <w:rPr>
          <w:rFonts w:hint="eastAsia" w:ascii="方正仿宋_GB2312" w:hAnsi="方正仿宋_GB2312" w:eastAsia="方正仿宋_GB2312" w:cs="方正仿宋_GB2312"/>
          <w:color w:val="000000" w:themeColor="text1"/>
          <w:spacing w:val="-3"/>
          <w:sz w:val="30"/>
          <w:szCs w:val="30"/>
          <w:lang w:eastAsia="zh-CN"/>
          <w14:textFill>
            <w14:solidFill>
              <w14:schemeClr w14:val="tx1"/>
            </w14:solidFill>
          </w14:textFill>
        </w:rPr>
        <w:t>轮换发球，</w:t>
      </w:r>
      <w:r>
        <w:rPr>
          <w:rFonts w:hint="eastAsia" w:ascii="方正仿宋_GB2312" w:hAnsi="方正仿宋_GB2312" w:eastAsia="方正仿宋_GB2312" w:cs="方正仿宋_GB2312"/>
          <w:color w:val="000000" w:themeColor="text1"/>
          <w:spacing w:val="-3"/>
          <w:sz w:val="30"/>
          <w:szCs w:val="30"/>
          <w:lang w:val="en-US" w:eastAsia="zh-CN"/>
          <w14:textFill>
            <w14:solidFill>
              <w14:schemeClr w14:val="tx1"/>
            </w14:solidFill>
          </w14:textFill>
        </w:rPr>
        <w:t>不</w:t>
      </w:r>
      <w:r>
        <w:rPr>
          <w:rFonts w:hint="eastAsia" w:ascii="方正仿宋_GB2312" w:hAnsi="方正仿宋_GB2312" w:eastAsia="方正仿宋_GB2312" w:cs="方正仿宋_GB2312"/>
          <w:color w:val="000000" w:themeColor="text1"/>
          <w:spacing w:val="-3"/>
          <w:sz w:val="30"/>
          <w:szCs w:val="30"/>
          <w:lang w:eastAsia="zh-CN"/>
          <w14:textFill>
            <w14:solidFill>
              <w14:schemeClr w14:val="tx1"/>
            </w14:solidFill>
          </w14:textFill>
        </w:rPr>
        <w:t>交换方位。</w:t>
      </w:r>
    </w:p>
    <w:p w14:paraId="753D5E92">
      <w:pPr>
        <w:keepNext w:val="0"/>
        <w:keepLines w:val="0"/>
        <w:pageBreakBefore w:val="0"/>
        <w:widowControl/>
        <w:wordWrap/>
        <w:overflowPunct/>
        <w:topLinePunct w:val="0"/>
        <w:bidi w:val="0"/>
        <w:spacing w:before="120" w:after="157" w:afterLines="50" w:line="360" w:lineRule="auto"/>
        <w:ind w:left="-105" w:leftChars="-50" w:right="-105" w:rightChars="-50" w:firstLine="586" w:firstLineChars="200"/>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4"/>
          <w:sz w:val="30"/>
          <w:szCs w:val="30"/>
          <w:lang w:val="en-US" w:eastAsia="zh-CN"/>
        </w:rPr>
        <w:t>十</w:t>
      </w:r>
      <w:r>
        <w:rPr>
          <w:rFonts w:hint="eastAsia" w:ascii="方正仿宋_GB2312" w:hAnsi="方正仿宋_GB2312" w:eastAsia="方正仿宋_GB2312" w:cs="方正仿宋_GB2312"/>
          <w:b/>
          <w:bCs/>
          <w:spacing w:val="-4"/>
          <w:sz w:val="30"/>
          <w:szCs w:val="30"/>
          <w:lang w:eastAsia="zh-CN"/>
        </w:rPr>
        <w:t>、参赛资格和参赛要求</w:t>
      </w:r>
    </w:p>
    <w:p w14:paraId="64487930">
      <w:pPr>
        <w:keepNext w:val="0"/>
        <w:keepLines w:val="0"/>
        <w:pageBreakBefore w:val="0"/>
        <w:widowControl/>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pacing w:val="-6"/>
          <w:sz w:val="30"/>
          <w:szCs w:val="30"/>
          <w:lang w:eastAsia="zh-CN"/>
        </w:rPr>
        <w:t>（一）</w:t>
      </w:r>
      <w:r>
        <w:rPr>
          <w:rFonts w:hint="eastAsia" w:ascii="方正仿宋_GB2312" w:hAnsi="方正仿宋_GB2312" w:eastAsia="方正仿宋_GB2312" w:cs="方正仿宋_GB2312"/>
          <w:color w:val="auto"/>
          <w:spacing w:val="-6"/>
          <w:sz w:val="30"/>
          <w:szCs w:val="30"/>
          <w:lang w:val="en-US" w:eastAsia="zh-CN"/>
        </w:rPr>
        <w:t>欢迎</w:t>
      </w:r>
      <w:r>
        <w:rPr>
          <w:rFonts w:hint="eastAsia" w:ascii="方正仿宋_GB2312" w:hAnsi="方正仿宋_GB2312" w:eastAsia="方正仿宋_GB2312" w:cs="方正仿宋_GB2312"/>
          <w:spacing w:val="-6"/>
          <w:sz w:val="30"/>
          <w:szCs w:val="30"/>
          <w:lang w:val="en-US" w:eastAsia="zh-CN"/>
        </w:rPr>
        <w:t>全国</w:t>
      </w:r>
      <w:r>
        <w:rPr>
          <w:rFonts w:hint="eastAsia" w:ascii="方正仿宋_GB2312" w:hAnsi="方正仿宋_GB2312" w:eastAsia="方正仿宋_GB2312" w:cs="方正仿宋_GB2312"/>
          <w:spacing w:val="-6"/>
          <w:sz w:val="30"/>
          <w:szCs w:val="30"/>
          <w:lang w:eastAsia="zh-CN"/>
        </w:rPr>
        <w:t>各地乒乓球爱好者自由报名参加；</w:t>
      </w:r>
    </w:p>
    <w:p w14:paraId="3C77AF3C">
      <w:pPr>
        <w:keepNext w:val="0"/>
        <w:keepLines w:val="0"/>
        <w:pageBreakBefore w:val="0"/>
        <w:widowControl/>
        <w:wordWrap/>
        <w:overflowPunct/>
        <w:topLinePunct w:val="0"/>
        <w:bidi w:val="0"/>
        <w:spacing w:before="120" w:after="157" w:afterLines="50" w:line="360" w:lineRule="auto"/>
        <w:ind w:left="-105" w:leftChars="-50" w:right="-105" w:rightChars="-50" w:firstLine="596"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pacing w:val="-1"/>
          <w:sz w:val="30"/>
          <w:szCs w:val="30"/>
          <w:lang w:eastAsia="zh-CN"/>
        </w:rPr>
        <w:t>（二）</w:t>
      </w:r>
      <w:r>
        <w:rPr>
          <w:rFonts w:hint="eastAsia" w:ascii="方正仿宋_GB2312" w:hAnsi="方正仿宋_GB2312" w:eastAsia="方正仿宋_GB2312" w:cs="方正仿宋_GB2312"/>
          <w:spacing w:val="-1"/>
          <w:sz w:val="30"/>
          <w:szCs w:val="30"/>
          <w:lang w:val="en-US" w:eastAsia="zh-CN"/>
        </w:rPr>
        <w:t>参赛</w:t>
      </w:r>
      <w:r>
        <w:rPr>
          <w:rFonts w:hint="eastAsia" w:ascii="方正仿宋_GB2312" w:hAnsi="方正仿宋_GB2312" w:eastAsia="方正仿宋_GB2312" w:cs="方正仿宋_GB2312"/>
          <w:spacing w:val="-1"/>
          <w:sz w:val="30"/>
          <w:szCs w:val="30"/>
          <w:lang w:eastAsia="zh-CN"/>
        </w:rPr>
        <w:t>运动员必须携带二代身份证原件接受</w:t>
      </w:r>
      <w:r>
        <w:rPr>
          <w:rFonts w:hint="eastAsia" w:ascii="方正仿宋_GB2312" w:hAnsi="方正仿宋_GB2312" w:eastAsia="方正仿宋_GB2312" w:cs="方正仿宋_GB2312"/>
          <w:spacing w:val="-1"/>
          <w:sz w:val="30"/>
          <w:szCs w:val="30"/>
          <w:lang w:val="en-US" w:eastAsia="zh-CN"/>
        </w:rPr>
        <w:t>年龄</w:t>
      </w:r>
      <w:r>
        <w:rPr>
          <w:rFonts w:hint="eastAsia" w:ascii="方正仿宋_GB2312" w:hAnsi="方正仿宋_GB2312" w:eastAsia="方正仿宋_GB2312" w:cs="方正仿宋_GB2312"/>
          <w:spacing w:val="-1"/>
          <w:sz w:val="30"/>
          <w:szCs w:val="30"/>
          <w:lang w:eastAsia="zh-CN"/>
        </w:rPr>
        <w:t>核查。</w:t>
      </w:r>
    </w:p>
    <w:p w14:paraId="5370059D">
      <w:pPr>
        <w:keepNext w:val="0"/>
        <w:keepLines w:val="0"/>
        <w:pageBreakBefore w:val="0"/>
        <w:widowControl/>
        <w:wordWrap/>
        <w:overflowPunct/>
        <w:topLinePunct w:val="0"/>
        <w:bidi w:val="0"/>
        <w:spacing w:before="120" w:after="157" w:afterLines="50" w:line="360" w:lineRule="auto"/>
        <w:ind w:left="-105" w:leftChars="-50" w:right="-105" w:rightChars="-50" w:firstLine="582" w:firstLineChars="200"/>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5"/>
          <w:sz w:val="30"/>
          <w:szCs w:val="30"/>
          <w:lang w:eastAsia="zh-CN"/>
        </w:rPr>
        <w:t>十</w:t>
      </w:r>
      <w:r>
        <w:rPr>
          <w:rFonts w:hint="eastAsia" w:ascii="方正仿宋_GB2312" w:hAnsi="方正仿宋_GB2312" w:eastAsia="方正仿宋_GB2312" w:cs="方正仿宋_GB2312"/>
          <w:b/>
          <w:bCs/>
          <w:spacing w:val="-5"/>
          <w:sz w:val="30"/>
          <w:szCs w:val="30"/>
          <w:lang w:val="en-US" w:eastAsia="zh-CN"/>
        </w:rPr>
        <w:t>一</w:t>
      </w:r>
      <w:r>
        <w:rPr>
          <w:rFonts w:hint="eastAsia" w:ascii="方正仿宋_GB2312" w:hAnsi="方正仿宋_GB2312" w:eastAsia="方正仿宋_GB2312" w:cs="方正仿宋_GB2312"/>
          <w:b/>
          <w:bCs/>
          <w:spacing w:val="-5"/>
          <w:sz w:val="30"/>
          <w:szCs w:val="30"/>
          <w:lang w:eastAsia="zh-CN"/>
        </w:rPr>
        <w:t>、报名和报到</w:t>
      </w:r>
    </w:p>
    <w:p w14:paraId="140E6B1E">
      <w:pPr>
        <w:keepNext w:val="0"/>
        <w:keepLines w:val="0"/>
        <w:pageBreakBefore w:val="0"/>
        <w:widowControl/>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（一）报名时间：2026年7月16日开始至额满止（限报400人）。</w:t>
      </w:r>
    </w:p>
    <w:p w14:paraId="2E865173">
      <w:pPr>
        <w:keepNext w:val="0"/>
        <w:keepLines w:val="0"/>
        <w:pageBreakBefore w:val="0"/>
        <w:widowControl/>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（二）报名方式：</w:t>
      </w:r>
    </w:p>
    <w:p w14:paraId="2180F5C0">
      <w:pPr>
        <w:keepNext w:val="0"/>
        <w:keepLines w:val="0"/>
        <w:pageBreakBefore w:val="0"/>
        <w:widowControl/>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1、本次赛事全部实行网上报名，报名前参赛本人需成为中国乒协个人会员。</w:t>
      </w:r>
    </w:p>
    <w:p w14:paraId="0D78BDB3">
      <w:pPr>
        <w:kinsoku/>
        <w:autoSpaceDE/>
        <w:autoSpaceDN/>
        <w:adjustRightInd/>
        <w:snapToGrid/>
        <w:spacing w:before="120"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2、微信进入“中国乒协会员服务中心”小程序，点击【去注册】完成注册后进行【登陆】。</w:t>
      </w:r>
    </w:p>
    <w:p w14:paraId="29924C1A">
      <w:pPr>
        <w:kinsoku/>
        <w:autoSpaceDE/>
        <w:autoSpaceDN/>
        <w:adjustRightInd/>
        <w:snapToGrid/>
        <w:spacing w:before="120" w:afterLines="50" w:line="360" w:lineRule="auto"/>
        <w:ind w:right="-105" w:rightChars="-5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3、登录后选择【赛事】，点击【全民健身赛】搜索找到：2026年中国乒协第三届“国球进公园”户外乒乓球系列赛事活动（广东</w:t>
      </w:r>
      <w:r>
        <w:rPr>
          <w:rFonts w:hint="eastAsia" w:ascii="方正仿宋_GB2312" w:hAnsi="方正仿宋_GB2312" w:eastAsia="方正仿宋_GB2312" w:cs="方正仿宋_GB2312"/>
          <w:sz w:val="30"/>
          <w:szCs w:val="30"/>
          <w:lang w:val="en-US" w:eastAsia="zh-CN"/>
        </w:rPr>
        <w:t>南海桂城</w:t>
      </w:r>
      <w:r>
        <w:rPr>
          <w:rFonts w:hint="eastAsia" w:ascii="方正仿宋_GB2312" w:hAnsi="方正仿宋_GB2312" w:eastAsia="方正仿宋_GB2312" w:cs="方正仿宋_GB2312"/>
          <w:sz w:val="30"/>
          <w:szCs w:val="30"/>
          <w:lang w:eastAsia="zh-CN"/>
        </w:rPr>
        <w:t>站），点击下方【去报名】。</w:t>
      </w:r>
    </w:p>
    <w:p w14:paraId="1FA82F63">
      <w:pPr>
        <w:kinsoku/>
        <w:autoSpaceDE/>
        <w:autoSpaceDN/>
        <w:adjustRightInd/>
        <w:snapToGrid/>
        <w:spacing w:before="120" w:afterLines="50" w:line="360" w:lineRule="auto"/>
        <w:ind w:right="-105" w:rightChars="-50" w:firstLine="600" w:firstLineChars="200"/>
        <w:textAlignment w:val="auto"/>
        <w:rPr>
          <w:rFonts w:hint="eastAsia" w:ascii="方正仿宋_GB2312" w:hAnsi="方正仿宋_GB2312" w:eastAsia="方正仿宋_GB2312" w:cs="方正仿宋_GB2312"/>
          <w:color w:val="FF0000"/>
          <w:spacing w:val="-4"/>
          <w:sz w:val="30"/>
          <w:szCs w:val="30"/>
          <w:lang w:val="en-US" w:eastAsia="zh-CN"/>
        </w:rPr>
      </w:pPr>
      <w:r>
        <w:rPr>
          <w:rFonts w:hint="eastAsia" w:ascii="方正仿宋_GB2312" w:hAnsi="方正仿宋_GB2312" w:eastAsia="方正仿宋_GB2312" w:cs="方正仿宋_GB2312"/>
          <w:sz w:val="30"/>
          <w:szCs w:val="30"/>
          <w:lang w:eastAsia="zh-CN"/>
        </w:rPr>
        <w:t>报名咨询联系人：</w:t>
      </w:r>
      <w:r>
        <w:rPr>
          <w:rFonts w:hint="eastAsia" w:ascii="方正仿宋_GB2312" w:hAnsi="方正仿宋_GB2312" w:eastAsia="方正仿宋_GB2312" w:cs="方正仿宋_GB2312"/>
          <w:sz w:val="30"/>
          <w:szCs w:val="30"/>
          <w:lang w:val="en-US" w:eastAsia="zh-CN"/>
        </w:rPr>
        <w:t>汪先生</w:t>
      </w:r>
      <w:r>
        <w:rPr>
          <w:rFonts w:hint="eastAsia" w:ascii="方正仿宋_GB2312" w:hAnsi="方正仿宋_GB2312" w:eastAsia="方正仿宋_GB2312" w:cs="方正仿宋_GB2312"/>
          <w:sz w:val="30"/>
          <w:szCs w:val="30"/>
          <w:lang w:eastAsia="zh-CN"/>
        </w:rPr>
        <w:t>，13</w:t>
      </w:r>
      <w:r>
        <w:rPr>
          <w:rFonts w:hint="eastAsia" w:ascii="方正仿宋_GB2312" w:hAnsi="方正仿宋_GB2312" w:eastAsia="方正仿宋_GB2312" w:cs="方正仿宋_GB2312"/>
          <w:sz w:val="30"/>
          <w:szCs w:val="30"/>
          <w:lang w:val="en-US" w:eastAsia="zh-CN"/>
        </w:rPr>
        <w:t>326748833</w:t>
      </w:r>
    </w:p>
    <w:p w14:paraId="119AEF43">
      <w:pPr>
        <w:keepNext w:val="0"/>
        <w:keepLines w:val="0"/>
        <w:pageBreakBefore w:val="0"/>
        <w:widowControl/>
        <w:numPr>
          <w:ilvl w:val="0"/>
          <w:numId w:val="3"/>
        </w:numPr>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6"/>
          <w:sz w:val="30"/>
          <w:szCs w:val="30"/>
          <w:lang w:eastAsia="zh-CN"/>
        </w:rPr>
        <w:t>报到：请参赛运动员于</w:t>
      </w:r>
      <w:r>
        <w:rPr>
          <w:rFonts w:hint="eastAsia" w:ascii="方正仿宋_GB2312" w:hAnsi="方正仿宋_GB2312" w:eastAsia="方正仿宋_GB2312" w:cs="方正仿宋_GB2312"/>
          <w:spacing w:val="-40"/>
          <w:sz w:val="30"/>
          <w:szCs w:val="30"/>
          <w:lang w:val="en-US" w:eastAsia="zh-CN"/>
        </w:rPr>
        <w:t>8</w:t>
      </w:r>
      <w:r>
        <w:rPr>
          <w:rFonts w:hint="eastAsia" w:ascii="方正仿宋_GB2312" w:hAnsi="方正仿宋_GB2312" w:eastAsia="方正仿宋_GB2312" w:cs="方正仿宋_GB2312"/>
          <w:spacing w:val="-6"/>
          <w:sz w:val="30"/>
          <w:szCs w:val="30"/>
          <w:lang w:eastAsia="zh-CN"/>
        </w:rPr>
        <w:t>月8日</w:t>
      </w:r>
      <w:r>
        <w:rPr>
          <w:rFonts w:hint="eastAsia" w:ascii="方正仿宋_GB2312" w:hAnsi="方正仿宋_GB2312" w:eastAsia="方正仿宋_GB2312" w:cs="方正仿宋_GB2312"/>
          <w:spacing w:val="-6"/>
          <w:sz w:val="30"/>
          <w:szCs w:val="30"/>
          <w:lang w:val="en-US" w:eastAsia="zh-CN"/>
        </w:rPr>
        <w:t>上</w:t>
      </w:r>
      <w:r>
        <w:rPr>
          <w:rFonts w:hint="eastAsia" w:ascii="方正仿宋_GB2312" w:hAnsi="方正仿宋_GB2312" w:eastAsia="方正仿宋_GB2312" w:cs="方正仿宋_GB2312"/>
          <w:spacing w:val="-6"/>
          <w:sz w:val="30"/>
          <w:szCs w:val="30"/>
          <w:lang w:eastAsia="zh-CN"/>
        </w:rPr>
        <w:t>午</w:t>
      </w:r>
      <w:r>
        <w:rPr>
          <w:rFonts w:hint="eastAsia" w:ascii="方正仿宋_GB2312" w:hAnsi="方正仿宋_GB2312" w:eastAsia="方正仿宋_GB2312" w:cs="方正仿宋_GB2312"/>
          <w:spacing w:val="-6"/>
          <w:sz w:val="30"/>
          <w:szCs w:val="30"/>
          <w:lang w:val="en-US" w:eastAsia="zh-CN"/>
        </w:rPr>
        <w:t>8</w:t>
      </w:r>
      <w:r>
        <w:rPr>
          <w:rFonts w:hint="eastAsia" w:ascii="方正仿宋_GB2312" w:hAnsi="方正仿宋_GB2312" w:eastAsia="方正仿宋_GB2312" w:cs="方正仿宋_GB2312"/>
          <w:spacing w:val="-6"/>
          <w:sz w:val="30"/>
          <w:szCs w:val="30"/>
          <w:lang w:eastAsia="zh-CN"/>
        </w:rPr>
        <w:t>:</w:t>
      </w:r>
      <w:r>
        <w:rPr>
          <w:rFonts w:hint="eastAsia" w:ascii="方正仿宋_GB2312" w:hAnsi="方正仿宋_GB2312" w:eastAsia="方正仿宋_GB2312" w:cs="方正仿宋_GB2312"/>
          <w:spacing w:val="-7"/>
          <w:sz w:val="30"/>
          <w:szCs w:val="30"/>
          <w:lang w:eastAsia="zh-CN"/>
        </w:rPr>
        <w:t>30前自行到</w:t>
      </w:r>
      <w:r>
        <w:rPr>
          <w:rFonts w:hint="eastAsia" w:ascii="方正仿宋_GB2312" w:hAnsi="方正仿宋_GB2312" w:eastAsia="方正仿宋_GB2312" w:cs="方正仿宋_GB2312"/>
          <w:spacing w:val="-2"/>
          <w:sz w:val="30"/>
          <w:szCs w:val="30"/>
          <w:lang w:eastAsia="zh-CN"/>
        </w:rPr>
        <w:t>广东省</w:t>
      </w:r>
      <w:r>
        <w:rPr>
          <w:rFonts w:hint="eastAsia" w:ascii="方正仿宋_GB2312" w:hAnsi="方正仿宋_GB2312" w:eastAsia="方正仿宋_GB2312" w:cs="方正仿宋_GB2312"/>
          <w:color w:val="auto"/>
          <w:spacing w:val="-2"/>
          <w:sz w:val="30"/>
          <w:szCs w:val="30"/>
          <w:lang w:val="en-US" w:eastAsia="zh-CN"/>
        </w:rPr>
        <w:t>南海区灯湖樽岸威士忌文化街区中心广场</w:t>
      </w:r>
      <w:r>
        <w:rPr>
          <w:rFonts w:hint="eastAsia" w:ascii="方正仿宋_GB2312" w:hAnsi="方正仿宋_GB2312" w:eastAsia="方正仿宋_GB2312" w:cs="方正仿宋_GB2312"/>
          <w:color w:val="auto"/>
          <w:spacing w:val="-2"/>
          <w:sz w:val="30"/>
          <w:szCs w:val="30"/>
          <w:lang w:eastAsia="zh-CN"/>
        </w:rPr>
        <w:t>报到。</w:t>
      </w:r>
    </w:p>
    <w:p w14:paraId="08D1843E">
      <w:pPr>
        <w:keepNext w:val="0"/>
        <w:keepLines w:val="0"/>
        <w:pageBreakBefore w:val="0"/>
        <w:widowControl/>
        <w:numPr>
          <w:ilvl w:val="0"/>
          <w:numId w:val="4"/>
        </w:numPr>
        <w:wordWrap/>
        <w:overflowPunct/>
        <w:topLinePunct w:val="0"/>
        <w:bidi w:val="0"/>
        <w:spacing w:before="120" w:after="157" w:afterLines="50" w:line="360" w:lineRule="auto"/>
        <w:ind w:left="-105" w:leftChars="-50" w:right="-105" w:rightChars="-50" w:firstLine="59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b/>
          <w:bCs/>
          <w:spacing w:val="-3"/>
          <w:sz w:val="30"/>
          <w:szCs w:val="30"/>
          <w:lang w:eastAsia="zh-CN"/>
        </w:rPr>
        <w:t>录取名次和奖励办法</w:t>
      </w:r>
    </w:p>
    <w:p w14:paraId="1E1AFC03">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（一）所有到场参赛运动员均可获得礼品一份</w:t>
      </w:r>
    </w:p>
    <w:p w14:paraId="68360CCC">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（二）各组别：</w:t>
      </w:r>
    </w:p>
    <w:p w14:paraId="2839A70F">
      <w:pPr>
        <w:keepNext w:val="0"/>
        <w:keepLines w:val="0"/>
        <w:pageBreakBefore w:val="0"/>
        <w:widowControl/>
        <w:numPr>
          <w:ilvl w:val="0"/>
          <w:numId w:val="0"/>
        </w:numPr>
        <w:wordWrap/>
        <w:overflowPunct/>
        <w:topLinePunct w:val="0"/>
        <w:bidi w:val="0"/>
        <w:spacing w:before="120" w:after="157" w:afterLines="50" w:line="360" w:lineRule="auto"/>
        <w:ind w:leftChars="150" w:right="-105" w:rightChars="-50" w:firstLine="288" w:firstLineChars="1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第一名：证书+奖品</w:t>
      </w:r>
    </w:p>
    <w:p w14:paraId="77CCE4FF">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第二名：证书+奖品</w:t>
      </w:r>
    </w:p>
    <w:p w14:paraId="48918017">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并列第三名：证书+奖品</w:t>
      </w:r>
    </w:p>
    <w:p w14:paraId="18D8C134">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并列第五名：证书+奖品</w:t>
      </w:r>
    </w:p>
    <w:p w14:paraId="73488BFD">
      <w:pPr>
        <w:keepNext w:val="0"/>
        <w:keepLines w:val="0"/>
        <w:pageBreakBefore w:val="0"/>
        <w:widowControl/>
        <w:numPr>
          <w:ilvl w:val="0"/>
          <w:numId w:val="0"/>
        </w:numPr>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spacing w:val="-6"/>
          <w:sz w:val="30"/>
          <w:szCs w:val="30"/>
          <w:lang w:eastAsia="zh-CN"/>
        </w:rPr>
        <w:t>（</w:t>
      </w:r>
      <w:r>
        <w:rPr>
          <w:rFonts w:hint="eastAsia" w:ascii="方正仿宋_GB2312" w:hAnsi="方正仿宋_GB2312" w:eastAsia="方正仿宋_GB2312" w:cs="方正仿宋_GB2312"/>
          <w:spacing w:val="-6"/>
          <w:sz w:val="30"/>
          <w:szCs w:val="30"/>
          <w:lang w:val="en-US" w:eastAsia="zh-CN"/>
        </w:rPr>
        <w:t>三）</w:t>
      </w:r>
      <w:r>
        <w:rPr>
          <w:rFonts w:hint="eastAsia" w:ascii="方正仿宋_GB2312" w:hAnsi="方正仿宋_GB2312" w:eastAsia="方正仿宋_GB2312" w:cs="方正仿宋_GB2312"/>
          <w:spacing w:val="-6"/>
          <w:sz w:val="30"/>
          <w:szCs w:val="30"/>
          <w:lang w:eastAsia="zh-CN"/>
        </w:rPr>
        <w:t>所有参赛人员需在本人比赛结束后，凭本人身份证到</w:t>
      </w:r>
      <w:r>
        <w:rPr>
          <w:rFonts w:hint="eastAsia" w:ascii="方正仿宋_GB2312" w:hAnsi="方正仿宋_GB2312" w:eastAsia="方正仿宋_GB2312" w:cs="方正仿宋_GB2312"/>
          <w:spacing w:val="-2"/>
          <w:sz w:val="30"/>
          <w:szCs w:val="30"/>
          <w:lang w:eastAsia="zh-CN"/>
        </w:rPr>
        <w:t>领奖处领取奖品和纪念品。</w:t>
      </w:r>
    </w:p>
    <w:p w14:paraId="71127953">
      <w:pPr>
        <w:keepNext w:val="0"/>
        <w:keepLines w:val="0"/>
        <w:pageBreakBefore w:val="0"/>
        <w:widowControl/>
        <w:wordWrap/>
        <w:overflowPunct/>
        <w:topLinePunct w:val="0"/>
        <w:bidi w:val="0"/>
        <w:spacing w:before="120" w:after="157" w:afterLines="50" w:line="360" w:lineRule="auto"/>
        <w:ind w:left="-105" w:leftChars="-50" w:right="-105" w:rightChars="-50" w:firstLine="578" w:firstLineChars="200"/>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6"/>
          <w:sz w:val="30"/>
          <w:szCs w:val="30"/>
          <w:lang w:eastAsia="zh-CN"/>
        </w:rPr>
        <w:t>十</w:t>
      </w:r>
      <w:r>
        <w:rPr>
          <w:rFonts w:hint="eastAsia" w:ascii="方正仿宋_GB2312" w:hAnsi="方正仿宋_GB2312" w:eastAsia="方正仿宋_GB2312" w:cs="方正仿宋_GB2312"/>
          <w:b/>
          <w:bCs/>
          <w:spacing w:val="-6"/>
          <w:sz w:val="30"/>
          <w:szCs w:val="30"/>
          <w:lang w:val="en-US" w:eastAsia="zh-CN"/>
        </w:rPr>
        <w:t>三</w:t>
      </w:r>
      <w:r>
        <w:rPr>
          <w:rFonts w:hint="eastAsia" w:ascii="方正仿宋_GB2312" w:hAnsi="方正仿宋_GB2312" w:eastAsia="方正仿宋_GB2312" w:cs="方正仿宋_GB2312"/>
          <w:b/>
          <w:bCs/>
          <w:spacing w:val="-6"/>
          <w:sz w:val="30"/>
          <w:szCs w:val="30"/>
          <w:lang w:eastAsia="zh-CN"/>
        </w:rPr>
        <w:t>、其它：</w:t>
      </w:r>
    </w:p>
    <w:p w14:paraId="686906F3">
      <w:pPr>
        <w:keepNext w:val="0"/>
        <w:keepLines w:val="0"/>
        <w:pageBreakBefore w:val="0"/>
        <w:widowControl/>
        <w:numPr>
          <w:ilvl w:val="0"/>
          <w:numId w:val="0"/>
        </w:numPr>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（一）参加本届赛事的人员应根据自身健康状态参赛，自愿参赛，签署健康免责声明书，并自行购买赛事期间的人身意外伤害保险</w:t>
      </w:r>
      <w:r>
        <w:rPr>
          <w:rFonts w:hint="eastAsia" w:ascii="方正仿宋_GB2312" w:hAnsi="方正仿宋_GB2312" w:eastAsia="方正仿宋_GB2312" w:cs="方正仿宋_GB2312"/>
          <w:spacing w:val="-6"/>
          <w:sz w:val="30"/>
          <w:szCs w:val="30"/>
          <w:lang w:val="en-US" w:eastAsia="zh-CN"/>
        </w:rPr>
        <w:t>方可参赛</w:t>
      </w:r>
      <w:r>
        <w:rPr>
          <w:rFonts w:hint="eastAsia" w:ascii="方正仿宋_GB2312" w:hAnsi="方正仿宋_GB2312" w:eastAsia="方正仿宋_GB2312" w:cs="方正仿宋_GB2312"/>
          <w:spacing w:val="-6"/>
          <w:sz w:val="30"/>
          <w:szCs w:val="30"/>
          <w:lang w:eastAsia="zh-CN"/>
        </w:rPr>
        <w:t>，</w:t>
      </w:r>
      <w:r>
        <w:rPr>
          <w:rFonts w:hint="eastAsia" w:ascii="方正仿宋_GB2312" w:hAnsi="方正仿宋_GB2312" w:eastAsia="方正仿宋_GB2312" w:cs="方正仿宋_GB2312"/>
          <w:spacing w:val="-6"/>
          <w:sz w:val="30"/>
          <w:szCs w:val="30"/>
          <w:lang w:val="en-US" w:eastAsia="zh-CN"/>
        </w:rPr>
        <w:t>以</w:t>
      </w:r>
      <w:r>
        <w:rPr>
          <w:rFonts w:hint="eastAsia" w:ascii="方正仿宋_GB2312" w:hAnsi="方正仿宋_GB2312" w:eastAsia="方正仿宋_GB2312" w:cs="方正仿宋_GB2312"/>
          <w:spacing w:val="-6"/>
          <w:sz w:val="30"/>
          <w:szCs w:val="30"/>
          <w:lang w:eastAsia="zh-CN"/>
        </w:rPr>
        <w:t>确保</w:t>
      </w:r>
      <w:r>
        <w:rPr>
          <w:rFonts w:hint="eastAsia" w:ascii="方正仿宋_GB2312" w:hAnsi="方正仿宋_GB2312" w:eastAsia="方正仿宋_GB2312" w:cs="方正仿宋_GB2312"/>
          <w:spacing w:val="-6"/>
          <w:sz w:val="30"/>
          <w:szCs w:val="30"/>
          <w:lang w:val="en-US" w:eastAsia="zh-CN"/>
        </w:rPr>
        <w:t>赛事</w:t>
      </w:r>
      <w:r>
        <w:rPr>
          <w:rFonts w:hint="eastAsia" w:ascii="方正仿宋_GB2312" w:hAnsi="方正仿宋_GB2312" w:eastAsia="方正仿宋_GB2312" w:cs="方正仿宋_GB2312"/>
          <w:spacing w:val="-6"/>
          <w:sz w:val="30"/>
          <w:szCs w:val="30"/>
          <w:lang w:eastAsia="zh-CN"/>
        </w:rPr>
        <w:t>安全。</w:t>
      </w:r>
    </w:p>
    <w:p w14:paraId="420A6141">
      <w:pPr>
        <w:keepNext w:val="0"/>
        <w:keepLines w:val="0"/>
        <w:pageBreakBefore w:val="0"/>
        <w:widowControl/>
        <w:numPr>
          <w:ilvl w:val="0"/>
          <w:numId w:val="0"/>
        </w:numPr>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（二）凡报名后无故不参加比赛者暂停其参与2026年后续所有中国乒协户外赛事的参赛资格。</w:t>
      </w:r>
    </w:p>
    <w:p w14:paraId="3A35313E">
      <w:pPr>
        <w:keepNext w:val="0"/>
        <w:keepLines w:val="0"/>
        <w:pageBreakBefore w:val="0"/>
        <w:widowControl/>
        <w:numPr>
          <w:ilvl w:val="0"/>
          <w:numId w:val="0"/>
        </w:numPr>
        <w:wordWrap/>
        <w:overflowPunct/>
        <w:topLinePunct w:val="0"/>
        <w:bidi w:val="0"/>
        <w:spacing w:before="120" w:after="157" w:afterLines="50" w:line="360" w:lineRule="auto"/>
        <w:ind w:left="-105" w:leftChars="-50" w:right="-105" w:rightChars="-50" w:firstLine="576"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spacing w:val="-6"/>
          <w:sz w:val="30"/>
          <w:szCs w:val="30"/>
          <w:lang w:eastAsia="zh-CN"/>
        </w:rPr>
        <w:t>（三）若发现冒名顶替参赛者取消参赛资格并大会通报批评。</w:t>
      </w:r>
    </w:p>
    <w:p w14:paraId="6D56A746">
      <w:pPr>
        <w:keepNext w:val="0"/>
        <w:keepLines w:val="0"/>
        <w:pageBreakBefore w:val="0"/>
        <w:widowControl/>
        <w:wordWrap/>
        <w:overflowPunct/>
        <w:topLinePunct w:val="0"/>
        <w:bidi w:val="0"/>
        <w:spacing w:before="120" w:after="157" w:afterLines="50" w:line="360" w:lineRule="auto"/>
        <w:ind w:left="-105" w:leftChars="-50" w:right="-105" w:rightChars="-50" w:firstLine="594"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b/>
          <w:bCs/>
          <w:spacing w:val="-2"/>
          <w:sz w:val="30"/>
          <w:szCs w:val="30"/>
          <w:lang w:eastAsia="zh-CN"/>
        </w:rPr>
        <w:t>十</w:t>
      </w:r>
      <w:r>
        <w:rPr>
          <w:rFonts w:hint="eastAsia" w:ascii="方正仿宋_GB2312" w:hAnsi="方正仿宋_GB2312" w:eastAsia="方正仿宋_GB2312" w:cs="方正仿宋_GB2312"/>
          <w:b/>
          <w:bCs/>
          <w:spacing w:val="-2"/>
          <w:sz w:val="30"/>
          <w:szCs w:val="30"/>
          <w:lang w:val="en-US" w:eastAsia="zh-CN"/>
        </w:rPr>
        <w:t>四</w:t>
      </w:r>
      <w:r>
        <w:rPr>
          <w:rFonts w:hint="eastAsia" w:ascii="方正仿宋_GB2312" w:hAnsi="方正仿宋_GB2312" w:eastAsia="方正仿宋_GB2312" w:cs="方正仿宋_GB2312"/>
          <w:b/>
          <w:bCs/>
          <w:spacing w:val="-2"/>
          <w:sz w:val="30"/>
          <w:szCs w:val="30"/>
          <w:lang w:eastAsia="zh-CN"/>
        </w:rPr>
        <w:t>、</w:t>
      </w:r>
      <w:r>
        <w:rPr>
          <w:rFonts w:hint="eastAsia" w:ascii="方正仿宋_GB2312" w:hAnsi="方正仿宋_GB2312" w:eastAsia="方正仿宋_GB2312" w:cs="方正仿宋_GB2312"/>
          <w:spacing w:val="-2"/>
          <w:sz w:val="30"/>
          <w:szCs w:val="30"/>
          <w:lang w:eastAsia="zh-CN"/>
        </w:rPr>
        <w:t>仲裁委员会成员及裁判员由组委会统一选调。</w:t>
      </w:r>
    </w:p>
    <w:p w14:paraId="43F84E6A">
      <w:pPr>
        <w:keepNext w:val="0"/>
        <w:keepLines w:val="0"/>
        <w:pageBreakBefore w:val="0"/>
        <w:widowControl/>
        <w:wordWrap/>
        <w:overflowPunct/>
        <w:topLinePunct w:val="0"/>
        <w:bidi w:val="0"/>
        <w:spacing w:before="120" w:after="157" w:afterLines="50" w:line="360" w:lineRule="auto"/>
        <w:ind w:left="-105" w:leftChars="-50" w:right="-105" w:rightChars="-50" w:firstLine="594" w:firstLineChars="200"/>
        <w:rPr>
          <w:rFonts w:hint="eastAsia" w:ascii="方正仿宋_GB2312" w:hAnsi="方正仿宋_GB2312" w:eastAsia="方正仿宋_GB2312" w:cs="方正仿宋_GB2312"/>
          <w:spacing w:val="-2"/>
          <w:sz w:val="30"/>
          <w:szCs w:val="30"/>
          <w:lang w:eastAsia="zh-CN"/>
        </w:rPr>
      </w:pPr>
      <w:r>
        <w:rPr>
          <w:rFonts w:hint="eastAsia" w:ascii="方正仿宋_GB2312" w:hAnsi="方正仿宋_GB2312" w:eastAsia="方正仿宋_GB2312" w:cs="方正仿宋_GB2312"/>
          <w:b/>
          <w:bCs/>
          <w:spacing w:val="-2"/>
          <w:sz w:val="30"/>
          <w:szCs w:val="30"/>
          <w:lang w:eastAsia="zh-CN"/>
        </w:rPr>
        <w:t>十</w:t>
      </w:r>
      <w:r>
        <w:rPr>
          <w:rFonts w:hint="eastAsia" w:ascii="方正仿宋_GB2312" w:hAnsi="方正仿宋_GB2312" w:eastAsia="方正仿宋_GB2312" w:cs="方正仿宋_GB2312"/>
          <w:b/>
          <w:bCs/>
          <w:spacing w:val="-2"/>
          <w:sz w:val="30"/>
          <w:szCs w:val="30"/>
          <w:lang w:val="en-US" w:eastAsia="zh-CN"/>
        </w:rPr>
        <w:t>五</w:t>
      </w:r>
      <w:r>
        <w:rPr>
          <w:rFonts w:hint="eastAsia" w:ascii="方正仿宋_GB2312" w:hAnsi="方正仿宋_GB2312" w:eastAsia="方正仿宋_GB2312" w:cs="方正仿宋_GB2312"/>
          <w:b/>
          <w:bCs/>
          <w:spacing w:val="-2"/>
          <w:sz w:val="30"/>
          <w:szCs w:val="30"/>
          <w:lang w:eastAsia="zh-CN"/>
        </w:rPr>
        <w:t>、</w:t>
      </w:r>
      <w:r>
        <w:rPr>
          <w:rFonts w:hint="eastAsia" w:ascii="方正仿宋_GB2312" w:hAnsi="方正仿宋_GB2312" w:eastAsia="方正仿宋_GB2312" w:cs="方正仿宋_GB2312"/>
          <w:spacing w:val="-2"/>
          <w:sz w:val="30"/>
          <w:szCs w:val="30"/>
          <w:lang w:eastAsia="zh-CN"/>
        </w:rPr>
        <w:t>本规程解释权属主办单位，未尽事宜另行通知。</w:t>
      </w:r>
    </w:p>
    <w:p w14:paraId="34D04720">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6FB8FCCF">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4B590F52">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042F6AA0">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70B39C2C">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639EF99B">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4ABC8069">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7B5E8499">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0BBD1431">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372ED716">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606FB054">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018DF385">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39054B32">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p>
    <w:p w14:paraId="1FB87A8C">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8" w:firstLineChars="200"/>
        <w:rPr>
          <w:rFonts w:hint="eastAsia" w:ascii="方正仿宋_GB2312" w:hAnsi="方正仿宋_GB2312" w:eastAsia="方正仿宋_GB2312" w:cs="方正仿宋_GB2312"/>
          <w:spacing w:val="-6"/>
          <w:sz w:val="30"/>
          <w:szCs w:val="30"/>
          <w:lang w:eastAsia="zh-CN"/>
        </w:rPr>
      </w:pPr>
      <w:r>
        <w:rPr>
          <w:rFonts w:hint="eastAsia" w:ascii="方正仿宋_GB2312" w:hAnsi="方正仿宋_GB2312" w:eastAsia="方正仿宋_GB2312" w:cs="方正仿宋_GB2312"/>
          <w:b/>
          <w:bCs/>
          <w:spacing w:val="-6"/>
          <w:sz w:val="30"/>
          <w:szCs w:val="30"/>
          <w:lang w:val="en-US" w:eastAsia="zh-CN"/>
        </w:rPr>
        <w:t>附表</w:t>
      </w:r>
      <w:r>
        <w:rPr>
          <w:rFonts w:hint="eastAsia" w:ascii="方正仿宋_GB2312" w:hAnsi="方正仿宋_GB2312" w:eastAsia="方正仿宋_GB2312" w:cs="方正仿宋_GB2312"/>
          <w:spacing w:val="-6"/>
          <w:sz w:val="30"/>
          <w:szCs w:val="30"/>
          <w:lang w:val="en-US" w:eastAsia="zh-CN"/>
        </w:rPr>
        <w:t>：</w:t>
      </w:r>
    </w:p>
    <w:p w14:paraId="58F4D0DB">
      <w:pPr>
        <w:keepNext w:val="0"/>
        <w:keepLines w:val="0"/>
        <w:pageBreakBefore w:val="0"/>
        <w:widowControl/>
        <w:wordWrap/>
        <w:overflowPunct/>
        <w:topLinePunct w:val="0"/>
        <w:bidi w:val="0"/>
        <w:spacing w:before="120" w:after="157" w:afterLines="50" w:line="360" w:lineRule="auto"/>
        <w:ind w:left="-105" w:leftChars="-50" w:right="-105" w:rightChars="-50" w:firstLine="42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drawing>
          <wp:inline distT="0" distB="0" distL="114300" distR="114300">
            <wp:extent cx="5182870" cy="5353685"/>
            <wp:effectExtent l="0" t="0" r="11430" b="5715"/>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4"/>
                    <a:stretch>
                      <a:fillRect/>
                    </a:stretch>
                  </pic:blipFill>
                  <pic:spPr>
                    <a:xfrm>
                      <a:off x="0" y="0"/>
                      <a:ext cx="5182870" cy="5353685"/>
                    </a:xfrm>
                    <a:prstGeom prst="rect">
                      <a:avLst/>
                    </a:prstGeom>
                    <a:noFill/>
                    <a:ln>
                      <a:noFill/>
                    </a:ln>
                  </pic:spPr>
                </pic:pic>
              </a:graphicData>
            </a:graphic>
          </wp:inline>
        </w:drawing>
      </w:r>
    </w:p>
    <w:p w14:paraId="7996ADB2">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8" w:firstLineChars="200"/>
        <w:rPr>
          <w:rFonts w:hint="eastAsia" w:ascii="方正仿宋_GB2312" w:hAnsi="方正仿宋_GB2312" w:eastAsia="方正仿宋_GB2312" w:cs="方正仿宋_GB2312"/>
          <w:b/>
          <w:bCs/>
          <w:spacing w:val="-6"/>
          <w:sz w:val="30"/>
          <w:szCs w:val="30"/>
          <w:lang w:val="en-US" w:eastAsia="zh-CN"/>
        </w:rPr>
      </w:pPr>
      <w:r>
        <w:rPr>
          <w:rFonts w:hint="eastAsia" w:ascii="方正仿宋_GB2312" w:hAnsi="方正仿宋_GB2312" w:eastAsia="方正仿宋_GB2312" w:cs="方正仿宋_GB2312"/>
          <w:b/>
          <w:bCs/>
          <w:spacing w:val="-6"/>
          <w:sz w:val="30"/>
          <w:szCs w:val="30"/>
          <w:lang w:val="en-US" w:eastAsia="zh-CN"/>
        </w:rPr>
        <w:t>一、日程表</w:t>
      </w:r>
    </w:p>
    <w:tbl>
      <w:tblPr>
        <w:tblStyle w:val="6"/>
        <w:tblpPr w:leftFromText="180" w:rightFromText="180" w:vertAnchor="text" w:horzAnchor="page" w:tblpX="1823" w:tblpY="623"/>
        <w:tblOverlap w:val="never"/>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210"/>
        <w:gridCol w:w="1981"/>
        <w:gridCol w:w="3739"/>
        <w:gridCol w:w="1520"/>
      </w:tblGrid>
      <w:tr w14:paraId="0AD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18" w:hRule="atLeast"/>
        </w:trPr>
        <w:tc>
          <w:tcPr>
            <w:tcW w:w="1210" w:type="dxa"/>
            <w:tcBorders>
              <w:top w:val="single" w:color="auto" w:sz="12" w:space="0"/>
              <w:left w:val="single" w:color="auto" w:sz="12" w:space="0"/>
              <w:bottom w:val="single" w:color="auto" w:sz="4" w:space="0"/>
              <w:right w:val="single" w:color="auto" w:sz="4" w:space="0"/>
            </w:tcBorders>
            <w:vAlign w:val="center"/>
          </w:tcPr>
          <w:p w14:paraId="67F7C06D">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日期</w:t>
            </w:r>
          </w:p>
        </w:tc>
        <w:tc>
          <w:tcPr>
            <w:tcW w:w="1981" w:type="dxa"/>
            <w:tcBorders>
              <w:top w:val="single" w:color="auto" w:sz="12" w:space="0"/>
              <w:left w:val="nil"/>
              <w:bottom w:val="single" w:color="auto" w:sz="4" w:space="0"/>
              <w:right w:val="single" w:color="auto" w:sz="4" w:space="0"/>
            </w:tcBorders>
            <w:vAlign w:val="center"/>
          </w:tcPr>
          <w:p w14:paraId="1EC5D2AE">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比赛开始时间</w:t>
            </w:r>
          </w:p>
        </w:tc>
        <w:tc>
          <w:tcPr>
            <w:tcW w:w="3739" w:type="dxa"/>
            <w:tcBorders>
              <w:top w:val="single" w:color="auto" w:sz="12" w:space="0"/>
              <w:left w:val="nil"/>
              <w:bottom w:val="single" w:color="auto" w:sz="4" w:space="0"/>
              <w:right w:val="single" w:color="auto" w:sz="4" w:space="0"/>
            </w:tcBorders>
            <w:vAlign w:val="center"/>
          </w:tcPr>
          <w:p w14:paraId="32EEEA5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内容</w:t>
            </w:r>
          </w:p>
        </w:tc>
        <w:tc>
          <w:tcPr>
            <w:tcW w:w="1520" w:type="dxa"/>
            <w:tcBorders>
              <w:top w:val="single" w:color="auto" w:sz="12" w:space="0"/>
              <w:left w:val="nil"/>
              <w:bottom w:val="single" w:color="auto" w:sz="4" w:space="0"/>
              <w:right w:val="single" w:color="auto" w:sz="12" w:space="0"/>
            </w:tcBorders>
            <w:vAlign w:val="center"/>
          </w:tcPr>
          <w:p w14:paraId="507679DF">
            <w:pPr>
              <w:keepNext w:val="0"/>
              <w:keepLines w:val="0"/>
              <w:pageBreakBefore w:val="0"/>
              <w:widowControl/>
              <w:wordWrap/>
              <w:overflowPunct/>
              <w:topLinePunct w:val="0"/>
              <w:bidi w:val="0"/>
              <w:spacing w:before="120" w:after="157" w:afterLines="50" w:line="240" w:lineRule="auto"/>
              <w:ind w:left="-105" w:leftChars="-50" w:right="-105" w:rightChars="-50" w:firstLine="113" w:firstLineChars="48"/>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执行单位/台号</w:t>
            </w:r>
          </w:p>
        </w:tc>
      </w:tr>
      <w:tr w14:paraId="6B0D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45" w:hRule="atLeast"/>
        </w:trPr>
        <w:tc>
          <w:tcPr>
            <w:tcW w:w="1210" w:type="dxa"/>
            <w:tcBorders>
              <w:top w:val="nil"/>
              <w:left w:val="single" w:color="auto" w:sz="12" w:space="0"/>
              <w:bottom w:val="single" w:color="auto" w:sz="4" w:space="0"/>
              <w:right w:val="single" w:color="auto" w:sz="4" w:space="0"/>
            </w:tcBorders>
            <w:vAlign w:val="center"/>
          </w:tcPr>
          <w:p w14:paraId="78566BF6">
            <w:pPr>
              <w:keepNext w:val="0"/>
              <w:keepLines w:val="0"/>
              <w:pageBreakBefore w:val="0"/>
              <w:widowControl/>
              <w:wordWrap/>
              <w:overflowPunct/>
              <w:topLinePunct w:val="0"/>
              <w:bidi w:val="0"/>
              <w:spacing w:before="120" w:after="157" w:afterLines="50" w:line="240" w:lineRule="auto"/>
              <w:ind w:left="-105" w:leftChars="-50" w:right="-105" w:rightChars="-50" w:firstLine="103" w:firstLineChars="44"/>
              <w:jc w:val="both"/>
              <w:rPr>
                <w:rFonts w:hint="eastAsia" w:ascii="方正仿宋_GB2312" w:hAnsi="方正仿宋_GB2312" w:eastAsia="方正仿宋_GB2312" w:cs="方正仿宋_GB2312"/>
                <w:spacing w:val="-2"/>
                <w:kern w:val="0"/>
                <w:sz w:val="24"/>
                <w:szCs w:val="24"/>
                <w:lang w:val="en-US" w:eastAsia="zh-CN"/>
              </w:rPr>
            </w:pPr>
            <w:bookmarkStart w:id="0" w:name="_Hlk234238839"/>
            <w:bookmarkStart w:id="1" w:name="_Hlk234238857"/>
            <w:r>
              <w:rPr>
                <w:rFonts w:hint="eastAsia" w:ascii="方正仿宋_GB2312" w:hAnsi="方正仿宋_GB2312" w:eastAsia="方正仿宋_GB2312" w:cs="方正仿宋_GB2312"/>
                <w:spacing w:val="-2"/>
                <w:kern w:val="0"/>
                <w:sz w:val="24"/>
                <w:szCs w:val="24"/>
                <w:lang w:val="en-US" w:eastAsia="zh-CN"/>
              </w:rPr>
              <w:t>8月7日</w:t>
            </w:r>
          </w:p>
        </w:tc>
        <w:tc>
          <w:tcPr>
            <w:tcW w:w="1981" w:type="dxa"/>
            <w:tcBorders>
              <w:top w:val="single" w:color="auto" w:sz="4" w:space="0"/>
              <w:left w:val="nil"/>
              <w:bottom w:val="single" w:color="auto" w:sz="4" w:space="0"/>
              <w:right w:val="single" w:color="auto" w:sz="4" w:space="0"/>
            </w:tcBorders>
            <w:vAlign w:val="center"/>
          </w:tcPr>
          <w:p w14:paraId="1C86941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val="en-US" w:eastAsia="zh-CN"/>
              </w:rPr>
            </w:pPr>
            <w:r>
              <w:rPr>
                <w:rFonts w:hint="eastAsia" w:ascii="方正仿宋_GB2312" w:hAnsi="方正仿宋_GB2312" w:eastAsia="方正仿宋_GB2312" w:cs="方正仿宋_GB2312"/>
                <w:spacing w:val="-2"/>
                <w:kern w:val="0"/>
                <w:sz w:val="24"/>
                <w:szCs w:val="24"/>
                <w:lang w:val="en-US" w:eastAsia="zh-CN"/>
              </w:rPr>
              <w:t>10:00</w:t>
            </w:r>
          </w:p>
        </w:tc>
        <w:tc>
          <w:tcPr>
            <w:tcW w:w="3739" w:type="dxa"/>
            <w:tcBorders>
              <w:top w:val="single" w:color="auto" w:sz="4" w:space="0"/>
              <w:left w:val="nil"/>
              <w:bottom w:val="single" w:color="auto" w:sz="4" w:space="0"/>
              <w:right w:val="single" w:color="auto" w:sz="4" w:space="0"/>
            </w:tcBorders>
            <w:vAlign w:val="center"/>
          </w:tcPr>
          <w:p w14:paraId="4F1211EA">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val="en-US" w:eastAsia="zh-CN"/>
              </w:rPr>
            </w:pPr>
            <w:r>
              <w:rPr>
                <w:rFonts w:hint="eastAsia" w:ascii="方正仿宋_GB2312" w:hAnsi="方正仿宋_GB2312" w:eastAsia="方正仿宋_GB2312" w:cs="方正仿宋_GB2312"/>
                <w:spacing w:val="-2"/>
                <w:kern w:val="0"/>
                <w:sz w:val="24"/>
                <w:szCs w:val="24"/>
                <w:lang w:val="en-US" w:eastAsia="zh-CN"/>
              </w:rPr>
              <w:t>场地布置安装</w:t>
            </w:r>
          </w:p>
        </w:tc>
        <w:tc>
          <w:tcPr>
            <w:tcW w:w="1520" w:type="dxa"/>
            <w:tcBorders>
              <w:top w:val="single" w:color="auto" w:sz="4" w:space="0"/>
              <w:left w:val="nil"/>
              <w:right w:val="single" w:color="auto" w:sz="12" w:space="0"/>
            </w:tcBorders>
            <w:vAlign w:val="center"/>
          </w:tcPr>
          <w:p w14:paraId="5542136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0F7E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18" w:hRule="atLeast"/>
        </w:trPr>
        <w:tc>
          <w:tcPr>
            <w:tcW w:w="1210" w:type="dxa"/>
            <w:vMerge w:val="restart"/>
            <w:tcBorders>
              <w:left w:val="single" w:color="auto" w:sz="12" w:space="0"/>
              <w:right w:val="single" w:color="auto" w:sz="4" w:space="0"/>
            </w:tcBorders>
            <w:vAlign w:val="center"/>
          </w:tcPr>
          <w:p w14:paraId="18B4B4A3">
            <w:pPr>
              <w:keepNext w:val="0"/>
              <w:keepLines w:val="0"/>
              <w:pageBreakBefore w:val="0"/>
              <w:widowControl/>
              <w:wordWrap/>
              <w:overflowPunct/>
              <w:topLinePunct w:val="0"/>
              <w:bidi w:val="0"/>
              <w:spacing w:before="120" w:after="157" w:afterLines="50" w:line="240" w:lineRule="auto"/>
              <w:ind w:left="-105" w:leftChars="-50" w:right="-105" w:rightChars="-50" w:firstLine="103" w:firstLineChars="44"/>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8日上午</w:t>
            </w:r>
          </w:p>
        </w:tc>
        <w:tc>
          <w:tcPr>
            <w:tcW w:w="1981" w:type="dxa"/>
            <w:tcBorders>
              <w:top w:val="single" w:color="auto" w:sz="4" w:space="0"/>
              <w:left w:val="nil"/>
              <w:bottom w:val="single" w:color="auto" w:sz="4" w:space="0"/>
              <w:right w:val="single" w:color="auto" w:sz="4" w:space="0"/>
            </w:tcBorders>
            <w:vAlign w:val="center"/>
          </w:tcPr>
          <w:p w14:paraId="440444D5">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08:30</w:t>
            </w:r>
          </w:p>
        </w:tc>
        <w:tc>
          <w:tcPr>
            <w:tcW w:w="3739" w:type="dxa"/>
            <w:tcBorders>
              <w:top w:val="single" w:color="auto" w:sz="4" w:space="0"/>
              <w:left w:val="nil"/>
              <w:bottom w:val="single" w:color="auto" w:sz="4" w:space="0"/>
              <w:right w:val="single" w:color="auto" w:sz="4" w:space="0"/>
            </w:tcBorders>
            <w:vAlign w:val="center"/>
          </w:tcPr>
          <w:p w14:paraId="15AAC91A">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运动员报到</w:t>
            </w:r>
          </w:p>
        </w:tc>
        <w:tc>
          <w:tcPr>
            <w:tcW w:w="1520" w:type="dxa"/>
            <w:tcBorders>
              <w:left w:val="nil"/>
              <w:bottom w:val="single" w:color="auto" w:sz="4" w:space="0"/>
              <w:right w:val="single" w:color="auto" w:sz="12" w:space="0"/>
            </w:tcBorders>
            <w:vAlign w:val="center"/>
          </w:tcPr>
          <w:p w14:paraId="04B61E54">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2C2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20ABB1D8">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tcBorders>
              <w:top w:val="single" w:color="auto" w:sz="4" w:space="0"/>
              <w:left w:val="nil"/>
              <w:bottom w:val="single" w:color="auto" w:sz="4" w:space="0"/>
              <w:right w:val="single" w:color="auto" w:sz="4" w:space="0"/>
            </w:tcBorders>
            <w:vAlign w:val="center"/>
          </w:tcPr>
          <w:p w14:paraId="470B935F">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08:45</w:t>
            </w:r>
          </w:p>
        </w:tc>
        <w:tc>
          <w:tcPr>
            <w:tcW w:w="3739" w:type="dxa"/>
            <w:tcBorders>
              <w:top w:val="single" w:color="auto" w:sz="4" w:space="0"/>
              <w:left w:val="nil"/>
              <w:bottom w:val="single" w:color="auto" w:sz="4" w:space="0"/>
              <w:right w:val="single" w:color="auto" w:sz="4" w:space="0"/>
            </w:tcBorders>
            <w:vAlign w:val="center"/>
          </w:tcPr>
          <w:p w14:paraId="76B47858">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开幕式</w:t>
            </w:r>
          </w:p>
        </w:tc>
        <w:tc>
          <w:tcPr>
            <w:tcW w:w="1520" w:type="dxa"/>
            <w:tcBorders>
              <w:top w:val="single" w:color="auto" w:sz="4" w:space="0"/>
              <w:left w:val="nil"/>
              <w:bottom w:val="single" w:color="auto" w:sz="4" w:space="0"/>
              <w:right w:val="single" w:color="auto" w:sz="12" w:space="0"/>
            </w:tcBorders>
            <w:vAlign w:val="center"/>
          </w:tcPr>
          <w:p w14:paraId="4333400C">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bookmarkEnd w:id="0"/>
      <w:tr w14:paraId="1211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73F8ADD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bookmarkStart w:id="2" w:name="_Hlk234238661"/>
          </w:p>
        </w:tc>
        <w:tc>
          <w:tcPr>
            <w:tcW w:w="1981" w:type="dxa"/>
            <w:vMerge w:val="restart"/>
            <w:tcBorders>
              <w:top w:val="nil"/>
              <w:left w:val="nil"/>
              <w:bottom w:val="single" w:color="auto" w:sz="4" w:space="0"/>
              <w:right w:val="single" w:color="auto" w:sz="4" w:space="0"/>
            </w:tcBorders>
            <w:vAlign w:val="center"/>
          </w:tcPr>
          <w:p w14:paraId="3F1D6C04">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09:00至11:40</w:t>
            </w:r>
          </w:p>
        </w:tc>
        <w:tc>
          <w:tcPr>
            <w:tcW w:w="3739" w:type="dxa"/>
            <w:tcBorders>
              <w:top w:val="single" w:color="auto" w:sz="4" w:space="0"/>
              <w:left w:val="nil"/>
              <w:bottom w:val="single" w:color="auto" w:sz="4" w:space="0"/>
              <w:right w:val="single" w:color="auto" w:sz="4" w:space="0"/>
            </w:tcBorders>
            <w:vAlign w:val="center"/>
          </w:tcPr>
          <w:p w14:paraId="23AEAE05">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公开组50岁以上男子单打</w:t>
            </w:r>
          </w:p>
        </w:tc>
        <w:tc>
          <w:tcPr>
            <w:tcW w:w="1520" w:type="dxa"/>
            <w:tcBorders>
              <w:top w:val="single" w:color="auto" w:sz="4" w:space="0"/>
              <w:left w:val="nil"/>
              <w:bottom w:val="single" w:color="auto" w:sz="4" w:space="0"/>
              <w:right w:val="single" w:color="auto" w:sz="12" w:space="0"/>
            </w:tcBorders>
            <w:vAlign w:val="center"/>
          </w:tcPr>
          <w:p w14:paraId="3D6B26A6">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4969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01FA2060">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1C0C32B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43B139C4">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公开组50岁以下男子单打</w:t>
            </w:r>
          </w:p>
        </w:tc>
        <w:tc>
          <w:tcPr>
            <w:tcW w:w="1520" w:type="dxa"/>
            <w:tcBorders>
              <w:top w:val="single" w:color="auto" w:sz="4" w:space="0"/>
              <w:left w:val="nil"/>
              <w:bottom w:val="single" w:color="auto" w:sz="4" w:space="0"/>
              <w:right w:val="single" w:color="auto" w:sz="12" w:space="0"/>
            </w:tcBorders>
            <w:vAlign w:val="center"/>
          </w:tcPr>
          <w:p w14:paraId="4E93B56F">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bookmarkEnd w:id="1"/>
      <w:bookmarkEnd w:id="2"/>
      <w:tr w14:paraId="3EF8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5C2D689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5662306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0CB78049">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公开组50岁以上女子单打</w:t>
            </w:r>
          </w:p>
        </w:tc>
        <w:tc>
          <w:tcPr>
            <w:tcW w:w="1520" w:type="dxa"/>
            <w:tcBorders>
              <w:top w:val="single" w:color="auto" w:sz="4" w:space="0"/>
              <w:left w:val="nil"/>
              <w:bottom w:val="single" w:color="auto" w:sz="4" w:space="0"/>
              <w:right w:val="single" w:color="auto" w:sz="12" w:space="0"/>
            </w:tcBorders>
            <w:vAlign w:val="center"/>
          </w:tcPr>
          <w:p w14:paraId="5EE586E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5712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3AD4215F">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7C1D184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6BC7BC0E">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公开组50岁以下女子单打</w:t>
            </w:r>
          </w:p>
        </w:tc>
        <w:tc>
          <w:tcPr>
            <w:tcW w:w="1520" w:type="dxa"/>
            <w:tcBorders>
              <w:top w:val="single" w:color="auto" w:sz="4" w:space="0"/>
              <w:left w:val="nil"/>
              <w:bottom w:val="single" w:color="auto" w:sz="4" w:space="0"/>
              <w:right w:val="single" w:color="auto" w:sz="12" w:space="0"/>
            </w:tcBorders>
            <w:vAlign w:val="center"/>
          </w:tcPr>
          <w:p w14:paraId="661746F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3D2A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467F2102">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38E9C55E">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6FEDFA9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少年男子单打</w:t>
            </w:r>
          </w:p>
        </w:tc>
        <w:tc>
          <w:tcPr>
            <w:tcW w:w="1520" w:type="dxa"/>
            <w:tcBorders>
              <w:top w:val="single" w:color="auto" w:sz="4" w:space="0"/>
              <w:left w:val="nil"/>
              <w:bottom w:val="single" w:color="auto" w:sz="4" w:space="0"/>
              <w:right w:val="single" w:color="auto" w:sz="12" w:space="0"/>
            </w:tcBorders>
            <w:vAlign w:val="center"/>
          </w:tcPr>
          <w:p w14:paraId="33BA7AA9">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4B4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745BF51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775387B8">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35DBEA6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 xml:space="preserve">少年女子单打 </w:t>
            </w:r>
          </w:p>
        </w:tc>
        <w:tc>
          <w:tcPr>
            <w:tcW w:w="1520" w:type="dxa"/>
            <w:tcBorders>
              <w:top w:val="single" w:color="auto" w:sz="4" w:space="0"/>
              <w:left w:val="nil"/>
              <w:bottom w:val="single" w:color="auto" w:sz="4" w:space="0"/>
              <w:right w:val="single" w:color="auto" w:sz="12" w:space="0"/>
            </w:tcBorders>
            <w:vAlign w:val="center"/>
          </w:tcPr>
          <w:p w14:paraId="7B8F00A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5BDD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restart"/>
            <w:tcBorders>
              <w:top w:val="nil"/>
              <w:left w:val="single" w:color="auto" w:sz="12" w:space="0"/>
              <w:bottom w:val="single" w:color="auto" w:sz="4" w:space="0"/>
              <w:right w:val="single" w:color="auto" w:sz="4" w:space="0"/>
            </w:tcBorders>
            <w:vAlign w:val="center"/>
          </w:tcPr>
          <w:p w14:paraId="4741D733">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8日下午</w:t>
            </w:r>
          </w:p>
        </w:tc>
        <w:tc>
          <w:tcPr>
            <w:tcW w:w="1981" w:type="dxa"/>
            <w:vMerge w:val="restart"/>
            <w:tcBorders>
              <w:top w:val="nil"/>
              <w:left w:val="nil"/>
              <w:bottom w:val="single" w:color="auto" w:sz="4" w:space="0"/>
              <w:right w:val="single" w:color="auto" w:sz="4" w:space="0"/>
            </w:tcBorders>
            <w:vAlign w:val="center"/>
          </w:tcPr>
          <w:p w14:paraId="70AE67D0">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13:30至16:00</w:t>
            </w:r>
          </w:p>
        </w:tc>
        <w:tc>
          <w:tcPr>
            <w:tcW w:w="3739" w:type="dxa"/>
            <w:tcBorders>
              <w:top w:val="single" w:color="auto" w:sz="4" w:space="0"/>
              <w:left w:val="nil"/>
              <w:bottom w:val="single" w:color="auto" w:sz="4" w:space="0"/>
              <w:right w:val="single" w:color="auto" w:sz="4" w:space="0"/>
            </w:tcBorders>
            <w:vAlign w:val="center"/>
          </w:tcPr>
          <w:p w14:paraId="7591FA8B">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公开组50岁以上男子单打</w:t>
            </w:r>
            <w:bookmarkStart w:id="3" w:name="OLE_LINK5"/>
            <w:bookmarkStart w:id="4" w:name="OLE_LINK6"/>
            <w:r>
              <w:rPr>
                <w:rFonts w:hint="eastAsia" w:ascii="方正仿宋_GB2312" w:hAnsi="方正仿宋_GB2312" w:eastAsia="方正仿宋_GB2312" w:cs="方正仿宋_GB2312"/>
                <w:spacing w:val="-2"/>
                <w:kern w:val="0"/>
                <w:sz w:val="24"/>
                <w:szCs w:val="24"/>
                <w:lang w:eastAsia="zh-CN"/>
              </w:rPr>
              <w:t>第二阶段</w:t>
            </w:r>
            <w:bookmarkEnd w:id="3"/>
            <w:bookmarkEnd w:id="4"/>
          </w:p>
        </w:tc>
        <w:tc>
          <w:tcPr>
            <w:tcW w:w="1520" w:type="dxa"/>
            <w:tcBorders>
              <w:top w:val="single" w:color="auto" w:sz="4" w:space="0"/>
              <w:left w:val="nil"/>
              <w:bottom w:val="single" w:color="auto" w:sz="4" w:space="0"/>
              <w:right w:val="single" w:color="auto" w:sz="12" w:space="0"/>
            </w:tcBorders>
            <w:vAlign w:val="center"/>
          </w:tcPr>
          <w:p w14:paraId="5B95DF4F">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68C3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093D3CB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38CD8D9F">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14E030F7">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公开组50岁以下男子单打第二阶段</w:t>
            </w:r>
          </w:p>
        </w:tc>
        <w:tc>
          <w:tcPr>
            <w:tcW w:w="1520" w:type="dxa"/>
            <w:tcBorders>
              <w:top w:val="single" w:color="auto" w:sz="4" w:space="0"/>
              <w:left w:val="nil"/>
              <w:bottom w:val="single" w:color="auto" w:sz="4" w:space="0"/>
              <w:right w:val="single" w:color="auto" w:sz="12" w:space="0"/>
            </w:tcBorders>
            <w:vAlign w:val="center"/>
          </w:tcPr>
          <w:p w14:paraId="622A8016">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2911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35CE8DB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5F536ED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74BB1751">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公开组50岁以上女子单打第二阶段</w:t>
            </w:r>
          </w:p>
        </w:tc>
        <w:tc>
          <w:tcPr>
            <w:tcW w:w="1520" w:type="dxa"/>
            <w:tcBorders>
              <w:top w:val="single" w:color="auto" w:sz="4" w:space="0"/>
              <w:left w:val="nil"/>
              <w:bottom w:val="single" w:color="auto" w:sz="4" w:space="0"/>
              <w:right w:val="single" w:color="auto" w:sz="12" w:space="0"/>
            </w:tcBorders>
            <w:vAlign w:val="center"/>
          </w:tcPr>
          <w:p w14:paraId="291ACE16">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0AC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518FB4AE">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07A6210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2E49CDF1">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公开组50岁以下女子单打第二阶段</w:t>
            </w:r>
          </w:p>
        </w:tc>
        <w:tc>
          <w:tcPr>
            <w:tcW w:w="1520" w:type="dxa"/>
            <w:tcBorders>
              <w:top w:val="single" w:color="auto" w:sz="4" w:space="0"/>
              <w:left w:val="nil"/>
              <w:bottom w:val="single" w:color="auto" w:sz="4" w:space="0"/>
              <w:right w:val="single" w:color="auto" w:sz="12" w:space="0"/>
            </w:tcBorders>
            <w:vAlign w:val="center"/>
          </w:tcPr>
          <w:p w14:paraId="2D0714A2">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23C5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2EBEFEE0">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3B3E6A7B">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5E5B206F">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少年男子单打第二阶段</w:t>
            </w:r>
          </w:p>
        </w:tc>
        <w:tc>
          <w:tcPr>
            <w:tcW w:w="1520" w:type="dxa"/>
            <w:tcBorders>
              <w:top w:val="single" w:color="auto" w:sz="4" w:space="0"/>
              <w:left w:val="nil"/>
              <w:bottom w:val="single" w:color="auto" w:sz="4" w:space="0"/>
              <w:right w:val="single" w:color="auto" w:sz="12" w:space="0"/>
            </w:tcBorders>
            <w:vAlign w:val="center"/>
          </w:tcPr>
          <w:p w14:paraId="708176C3">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191C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01B61457">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4A806AC7">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2940E2B7">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少年女子单打第二阶段</w:t>
            </w:r>
          </w:p>
        </w:tc>
        <w:tc>
          <w:tcPr>
            <w:tcW w:w="1520" w:type="dxa"/>
            <w:tcBorders>
              <w:top w:val="single" w:color="auto" w:sz="4" w:space="0"/>
              <w:left w:val="nil"/>
              <w:bottom w:val="single" w:color="auto" w:sz="4" w:space="0"/>
              <w:right w:val="single" w:color="auto" w:sz="12" w:space="0"/>
            </w:tcBorders>
            <w:vAlign w:val="center"/>
          </w:tcPr>
          <w:p w14:paraId="08557DA6">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223B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2AC23140">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0EC89834">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5977B8AF">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手机组单打</w:t>
            </w:r>
          </w:p>
        </w:tc>
        <w:tc>
          <w:tcPr>
            <w:tcW w:w="1520" w:type="dxa"/>
            <w:tcBorders>
              <w:top w:val="single" w:color="auto" w:sz="4" w:space="0"/>
              <w:left w:val="nil"/>
              <w:bottom w:val="single" w:color="auto" w:sz="4" w:space="0"/>
              <w:right w:val="single" w:color="auto" w:sz="12" w:space="0"/>
            </w:tcBorders>
            <w:vAlign w:val="center"/>
          </w:tcPr>
          <w:p w14:paraId="386D4F67">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51A7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264F31D6">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3C31DC91">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26BBD552">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光板组单打</w:t>
            </w:r>
          </w:p>
        </w:tc>
        <w:tc>
          <w:tcPr>
            <w:tcW w:w="1520" w:type="dxa"/>
            <w:tcBorders>
              <w:top w:val="single" w:color="auto" w:sz="4" w:space="0"/>
              <w:left w:val="nil"/>
              <w:bottom w:val="single" w:color="auto" w:sz="4" w:space="0"/>
              <w:right w:val="single" w:color="auto" w:sz="12" w:space="0"/>
            </w:tcBorders>
            <w:vAlign w:val="center"/>
          </w:tcPr>
          <w:p w14:paraId="0FE7B657">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r w14:paraId="24D0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c>
          <w:tcPr>
            <w:tcW w:w="1210" w:type="dxa"/>
            <w:vMerge w:val="continue"/>
            <w:tcBorders>
              <w:top w:val="nil"/>
              <w:left w:val="single" w:color="auto" w:sz="12" w:space="0"/>
              <w:bottom w:val="single" w:color="auto" w:sz="4" w:space="0"/>
              <w:right w:val="single" w:color="auto" w:sz="4" w:space="0"/>
            </w:tcBorders>
            <w:vAlign w:val="center"/>
          </w:tcPr>
          <w:p w14:paraId="7D3B369C">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1981" w:type="dxa"/>
            <w:vMerge w:val="continue"/>
            <w:tcBorders>
              <w:top w:val="nil"/>
              <w:left w:val="nil"/>
              <w:bottom w:val="single" w:color="auto" w:sz="4" w:space="0"/>
              <w:right w:val="single" w:color="auto" w:sz="4" w:space="0"/>
            </w:tcBorders>
            <w:vAlign w:val="center"/>
          </w:tcPr>
          <w:p w14:paraId="33D45DB4">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c>
          <w:tcPr>
            <w:tcW w:w="3739" w:type="dxa"/>
            <w:tcBorders>
              <w:top w:val="single" w:color="auto" w:sz="4" w:space="0"/>
              <w:left w:val="nil"/>
              <w:bottom w:val="single" w:color="auto" w:sz="4" w:space="0"/>
              <w:right w:val="single" w:color="auto" w:sz="4" w:space="0"/>
            </w:tcBorders>
            <w:vAlign w:val="center"/>
          </w:tcPr>
          <w:p w14:paraId="7E4CBD6C">
            <w:pPr>
              <w:keepNext w:val="0"/>
              <w:keepLines w:val="0"/>
              <w:pageBreakBefore w:val="0"/>
              <w:widowControl/>
              <w:wordWrap/>
              <w:overflowPunct/>
              <w:topLinePunct w:val="0"/>
              <w:bidi w:val="0"/>
              <w:spacing w:before="120" w:after="157" w:afterLines="50" w:line="240" w:lineRule="auto"/>
              <w:ind w:right="-105" w:rightChars="-50"/>
              <w:jc w:val="both"/>
              <w:rPr>
                <w:rFonts w:hint="eastAsia" w:ascii="方正仿宋_GB2312" w:hAnsi="方正仿宋_GB2312" w:eastAsia="方正仿宋_GB2312" w:cs="方正仿宋_GB2312"/>
                <w:spacing w:val="-2"/>
                <w:kern w:val="0"/>
                <w:sz w:val="24"/>
                <w:szCs w:val="24"/>
                <w:lang w:eastAsia="zh-CN"/>
              </w:rPr>
            </w:pPr>
            <w:r>
              <w:rPr>
                <w:rFonts w:hint="eastAsia" w:ascii="方正仿宋_GB2312" w:hAnsi="方正仿宋_GB2312" w:eastAsia="方正仿宋_GB2312" w:cs="方正仿宋_GB2312"/>
                <w:spacing w:val="-2"/>
                <w:kern w:val="0"/>
                <w:sz w:val="24"/>
                <w:szCs w:val="24"/>
                <w:lang w:eastAsia="zh-CN"/>
              </w:rPr>
              <w:t>颁奖</w:t>
            </w:r>
          </w:p>
        </w:tc>
        <w:tc>
          <w:tcPr>
            <w:tcW w:w="1520" w:type="dxa"/>
            <w:tcBorders>
              <w:top w:val="single" w:color="auto" w:sz="4" w:space="0"/>
              <w:left w:val="nil"/>
              <w:bottom w:val="single" w:color="auto" w:sz="4" w:space="0"/>
              <w:right w:val="single" w:color="auto" w:sz="12" w:space="0"/>
            </w:tcBorders>
            <w:vAlign w:val="center"/>
          </w:tcPr>
          <w:p w14:paraId="40AC3702">
            <w:pPr>
              <w:keepNext w:val="0"/>
              <w:keepLines w:val="0"/>
              <w:pageBreakBefore w:val="0"/>
              <w:widowControl/>
              <w:wordWrap/>
              <w:overflowPunct/>
              <w:topLinePunct w:val="0"/>
              <w:bidi w:val="0"/>
              <w:spacing w:before="120" w:after="157" w:afterLines="50" w:line="240" w:lineRule="auto"/>
              <w:ind w:left="-105" w:leftChars="-50" w:right="-105" w:rightChars="-50" w:firstLine="472" w:firstLineChars="200"/>
              <w:jc w:val="both"/>
              <w:rPr>
                <w:rFonts w:hint="eastAsia" w:ascii="方正仿宋_GB2312" w:hAnsi="方正仿宋_GB2312" w:eastAsia="方正仿宋_GB2312" w:cs="方正仿宋_GB2312"/>
                <w:spacing w:val="-2"/>
                <w:kern w:val="0"/>
                <w:sz w:val="24"/>
                <w:szCs w:val="24"/>
                <w:lang w:eastAsia="zh-CN"/>
              </w:rPr>
            </w:pPr>
          </w:p>
        </w:tc>
      </w:tr>
    </w:tbl>
    <w:p w14:paraId="29A64CF8">
      <w:pPr>
        <w:keepNext w:val="0"/>
        <w:keepLines w:val="0"/>
        <w:pageBreakBefore w:val="0"/>
        <w:widowControl/>
        <w:wordWrap/>
        <w:overflowPunct/>
        <w:topLinePunct w:val="0"/>
        <w:bidi w:val="0"/>
        <w:spacing w:before="120" w:after="157" w:afterLines="50" w:line="360" w:lineRule="auto"/>
        <w:ind w:right="-105" w:rightChars="-50"/>
        <w:rPr>
          <w:rFonts w:hint="eastAsia" w:ascii="仿宋" w:hAnsi="仿宋" w:eastAsia="仿宋" w:cs="仿宋"/>
          <w:spacing w:val="-3"/>
          <w:sz w:val="30"/>
          <w:szCs w:val="30"/>
          <w:lang w:eastAsia="zh-CN"/>
        </w:rPr>
      </w:pPr>
      <w:bookmarkStart w:id="5" w:name="_GoBack"/>
      <w:bookmarkEnd w:id="5"/>
    </w:p>
    <w:p w14:paraId="1A6F2AA0">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8" w:firstLineChars="200"/>
        <w:rPr>
          <w:rFonts w:hint="eastAsia" w:ascii="方正仿宋_GB2312" w:hAnsi="方正仿宋_GB2312" w:eastAsia="方正仿宋_GB2312" w:cs="方正仿宋_GB2312"/>
          <w:b/>
          <w:bCs/>
          <w:spacing w:val="-6"/>
          <w:sz w:val="30"/>
          <w:szCs w:val="30"/>
          <w:lang w:val="en-US" w:eastAsia="zh-CN"/>
        </w:rPr>
      </w:pPr>
      <w:r>
        <w:rPr>
          <w:rFonts w:hint="eastAsia" w:ascii="方正仿宋_GB2312" w:hAnsi="方正仿宋_GB2312" w:eastAsia="方正仿宋_GB2312" w:cs="方正仿宋_GB2312"/>
          <w:b/>
          <w:bCs/>
          <w:spacing w:val="-6"/>
          <w:sz w:val="30"/>
          <w:szCs w:val="30"/>
          <w:lang w:val="en-US" w:eastAsia="zh-CN"/>
        </w:rPr>
        <w:t>二、交通指南：</w:t>
      </w:r>
    </w:p>
    <w:p w14:paraId="657205A1">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地铁出行指南：广佛线 → 千灯湖站  D出口</w:t>
      </w:r>
    </w:p>
    <w:p w14:paraId="3384125A">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公交出行指南：公交车站点：灯湖东路中站，步行仅需1分钟即可到达</w:t>
      </w:r>
    </w:p>
    <w:p w14:paraId="308678FF">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开车指南：导航至“灯湖樽岸威士忌文化街区3号门”即可</w:t>
      </w:r>
    </w:p>
    <w:p w14:paraId="28DA4120">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停车指南：1)、灯湖东路沿街停车位，2）、富力国际金融中心—B2 G区临停位</w:t>
      </w:r>
    </w:p>
    <w:p w14:paraId="0AE429E2">
      <w:pPr>
        <w:keepNext w:val="0"/>
        <w:keepLines w:val="0"/>
        <w:pageBreakBefore w:val="0"/>
        <w:widowControl/>
        <w:numPr>
          <w:ilvl w:val="0"/>
          <w:numId w:val="5"/>
        </w:numPr>
        <w:wordWrap/>
        <w:overflowPunct/>
        <w:topLinePunct w:val="0"/>
        <w:bidi w:val="0"/>
        <w:spacing w:before="120" w:after="157" w:afterLines="50" w:line="360" w:lineRule="auto"/>
        <w:ind w:right="-105" w:rightChars="-50" w:firstLine="578" w:firstLineChars="200"/>
        <w:rPr>
          <w:rFonts w:hint="eastAsia" w:ascii="方正仿宋_GB2312" w:hAnsi="方正仿宋_GB2312" w:eastAsia="方正仿宋_GB2312" w:cs="方正仿宋_GB2312"/>
          <w:b/>
          <w:bCs/>
          <w:spacing w:val="-6"/>
          <w:sz w:val="30"/>
          <w:szCs w:val="30"/>
          <w:lang w:val="en-US" w:eastAsia="zh-CN"/>
        </w:rPr>
      </w:pPr>
      <w:r>
        <w:rPr>
          <w:rFonts w:hint="eastAsia" w:ascii="方正仿宋_GB2312" w:hAnsi="方正仿宋_GB2312" w:eastAsia="方正仿宋_GB2312" w:cs="方正仿宋_GB2312"/>
          <w:b/>
          <w:bCs/>
          <w:spacing w:val="-6"/>
          <w:sz w:val="30"/>
          <w:szCs w:val="30"/>
          <w:lang w:val="en-US" w:eastAsia="zh-CN"/>
        </w:rPr>
        <w:t>住宿建议：</w:t>
      </w:r>
    </w:p>
    <w:p w14:paraId="2A4FDE30">
      <w:pPr>
        <w:keepNext w:val="0"/>
        <w:keepLines w:val="0"/>
        <w:pageBreakBefore w:val="0"/>
        <w:widowControl/>
        <w:numPr>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佛山承展千灯湖酒店（离比赛场地200米毗邻千灯湖一线湖景）</w:t>
      </w:r>
    </w:p>
    <w:p w14:paraId="6055F9D9">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r>
        <w:rPr>
          <w:rFonts w:hint="eastAsia" w:ascii="方正仿宋_GB2312" w:hAnsi="方正仿宋_GB2312" w:eastAsia="方正仿宋_GB2312" w:cs="方正仿宋_GB2312"/>
          <w:spacing w:val="-6"/>
          <w:sz w:val="30"/>
          <w:szCs w:val="30"/>
          <w:lang w:val="en-US" w:eastAsia="zh-CN"/>
        </w:rPr>
        <w:t>豪华双床/单床房 含双早 368元/晚 （到店展示报名凭证即可享受优惠折扣）</w:t>
      </w:r>
    </w:p>
    <w:p w14:paraId="0D294E5C">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eastAsia" w:ascii="方正仿宋_GB2312" w:hAnsi="方正仿宋_GB2312" w:eastAsia="方正仿宋_GB2312" w:cs="方正仿宋_GB2312"/>
          <w:spacing w:val="-6"/>
          <w:sz w:val="30"/>
          <w:szCs w:val="30"/>
          <w:lang w:val="en-US" w:eastAsia="zh-CN"/>
        </w:rPr>
      </w:pPr>
    </w:p>
    <w:p w14:paraId="240CDCA3">
      <w:pPr>
        <w:keepNext w:val="0"/>
        <w:keepLines w:val="0"/>
        <w:pageBreakBefore w:val="0"/>
        <w:widowControl/>
        <w:numPr>
          <w:ilvl w:val="0"/>
          <w:numId w:val="0"/>
        </w:numPr>
        <w:wordWrap/>
        <w:overflowPunct/>
        <w:topLinePunct w:val="0"/>
        <w:bidi w:val="0"/>
        <w:spacing w:before="120" w:after="157" w:afterLines="50" w:line="360" w:lineRule="auto"/>
        <w:ind w:right="-105" w:rightChars="-50" w:firstLine="576" w:firstLineChars="200"/>
        <w:rPr>
          <w:rFonts w:hint="default" w:ascii="方正仿宋_GB2312" w:hAnsi="方正仿宋_GB2312" w:eastAsia="方正仿宋_GB2312" w:cs="方正仿宋_GB2312"/>
          <w:spacing w:val="-6"/>
          <w:sz w:val="30"/>
          <w:szCs w:val="30"/>
          <w:lang w:val="en-US" w:eastAsia="zh-CN"/>
        </w:rPr>
      </w:pPr>
    </w:p>
    <w:sectPr>
      <w:pgSz w:w="11906" w:h="16838"/>
      <w:pgMar w:top="1440" w:right="1576" w:bottom="1440" w:left="16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1" w:fontKey="{D3DB5D9E-A397-4E54-8565-AE7DED378958}"/>
  </w:font>
  <w:font w:name="方正仿宋_GB2312">
    <w:panose1 w:val="02000000000000000000"/>
    <w:charset w:val="86"/>
    <w:family w:val="auto"/>
    <w:pitch w:val="default"/>
    <w:sig w:usb0="A00002BF" w:usb1="184F6CFA" w:usb2="00000012" w:usb3="00000000" w:csb0="00040001" w:csb1="00000000"/>
    <w:embedRegular r:id="rId2" w:fontKey="{D66B2AA2-0003-4580-98C4-05D95D2574CD}"/>
  </w:font>
  <w:font w:name="仿宋">
    <w:panose1 w:val="02010609060101010101"/>
    <w:charset w:val="86"/>
    <w:family w:val="modern"/>
    <w:pitch w:val="default"/>
    <w:sig w:usb0="800002BF" w:usb1="38CF7CFA" w:usb2="00000016" w:usb3="00000000" w:csb0="00040001" w:csb1="00000000"/>
    <w:embedRegular r:id="rId3" w:fontKey="{6F8126C1-A26C-4E9F-9ED5-D8CD25C58F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7CFB3"/>
    <w:multiLevelType w:val="singleLevel"/>
    <w:tmpl w:val="94E7CFB3"/>
    <w:lvl w:ilvl="0" w:tentative="0">
      <w:start w:val="12"/>
      <w:numFmt w:val="chineseCounting"/>
      <w:suff w:val="nothing"/>
      <w:lvlText w:val="%1、"/>
      <w:lvlJc w:val="left"/>
      <w:rPr>
        <w:rFonts w:hint="eastAsia"/>
      </w:rPr>
    </w:lvl>
  </w:abstractNum>
  <w:abstractNum w:abstractNumId="1">
    <w:nsid w:val="DE51BA28"/>
    <w:multiLevelType w:val="singleLevel"/>
    <w:tmpl w:val="DE51BA28"/>
    <w:lvl w:ilvl="0" w:tentative="0">
      <w:start w:val="3"/>
      <w:numFmt w:val="chineseCounting"/>
      <w:suff w:val="nothing"/>
      <w:lvlText w:val="%1、"/>
      <w:lvlJc w:val="left"/>
      <w:rPr>
        <w:rFonts w:hint="eastAsia"/>
      </w:rPr>
    </w:lvl>
  </w:abstractNum>
  <w:abstractNum w:abstractNumId="2">
    <w:nsid w:val="3FFD28F5"/>
    <w:multiLevelType w:val="singleLevel"/>
    <w:tmpl w:val="3FFD28F5"/>
    <w:lvl w:ilvl="0" w:tentative="0">
      <w:start w:val="5"/>
      <w:numFmt w:val="chineseCounting"/>
      <w:suff w:val="nothing"/>
      <w:lvlText w:val="%1、"/>
      <w:lvlJc w:val="left"/>
      <w:rPr>
        <w:rFonts w:hint="eastAsia"/>
        <w:b/>
        <w:bCs/>
      </w:rPr>
    </w:lvl>
  </w:abstractNum>
  <w:abstractNum w:abstractNumId="3">
    <w:nsid w:val="5BD0BA5A"/>
    <w:multiLevelType w:val="singleLevel"/>
    <w:tmpl w:val="5BD0BA5A"/>
    <w:lvl w:ilvl="0" w:tentative="0">
      <w:start w:val="1"/>
      <w:numFmt w:val="chineseCounting"/>
      <w:suff w:val="nothing"/>
      <w:lvlText w:val="（%1）"/>
      <w:lvlJc w:val="left"/>
      <w:rPr>
        <w:rFonts w:hint="eastAsia"/>
      </w:rPr>
    </w:lvl>
  </w:abstractNum>
  <w:abstractNum w:abstractNumId="4">
    <w:nsid w:val="6D4D1DAF"/>
    <w:multiLevelType w:val="singleLevel"/>
    <w:tmpl w:val="6D4D1DAF"/>
    <w:lvl w:ilvl="0" w:tentative="0">
      <w:start w:val="3"/>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89"/>
    <w:rsid w:val="00071641"/>
    <w:rsid w:val="0016686D"/>
    <w:rsid w:val="001841E9"/>
    <w:rsid w:val="001F72AE"/>
    <w:rsid w:val="004D31C5"/>
    <w:rsid w:val="007F0A1D"/>
    <w:rsid w:val="00825164"/>
    <w:rsid w:val="00BA65D6"/>
    <w:rsid w:val="00BF3287"/>
    <w:rsid w:val="00DC0326"/>
    <w:rsid w:val="00F25689"/>
    <w:rsid w:val="060B01BA"/>
    <w:rsid w:val="07B428EF"/>
    <w:rsid w:val="0C6E3518"/>
    <w:rsid w:val="0CFF2CC5"/>
    <w:rsid w:val="0D1D3A97"/>
    <w:rsid w:val="0E7B2823"/>
    <w:rsid w:val="118E0A80"/>
    <w:rsid w:val="134C0C32"/>
    <w:rsid w:val="14447B5C"/>
    <w:rsid w:val="167427AE"/>
    <w:rsid w:val="17A34B99"/>
    <w:rsid w:val="18360C1B"/>
    <w:rsid w:val="191C4C03"/>
    <w:rsid w:val="1A5C776A"/>
    <w:rsid w:val="1BA63359"/>
    <w:rsid w:val="1D365280"/>
    <w:rsid w:val="1DF34884"/>
    <w:rsid w:val="20CA13E8"/>
    <w:rsid w:val="23A53F22"/>
    <w:rsid w:val="24AF1021"/>
    <w:rsid w:val="252F40B2"/>
    <w:rsid w:val="2A8A2A14"/>
    <w:rsid w:val="2D0A3299"/>
    <w:rsid w:val="2FF344B8"/>
    <w:rsid w:val="34234796"/>
    <w:rsid w:val="362829E1"/>
    <w:rsid w:val="3821593A"/>
    <w:rsid w:val="382B1748"/>
    <w:rsid w:val="3D430101"/>
    <w:rsid w:val="3E7F11D3"/>
    <w:rsid w:val="413B5CBF"/>
    <w:rsid w:val="445A2900"/>
    <w:rsid w:val="485B45AB"/>
    <w:rsid w:val="4D7B2854"/>
    <w:rsid w:val="4DC21F27"/>
    <w:rsid w:val="4F68F433"/>
    <w:rsid w:val="504A4014"/>
    <w:rsid w:val="514F4E6E"/>
    <w:rsid w:val="51D75590"/>
    <w:rsid w:val="59417793"/>
    <w:rsid w:val="5A33532D"/>
    <w:rsid w:val="5B01542B"/>
    <w:rsid w:val="5BB93F58"/>
    <w:rsid w:val="5D003D89"/>
    <w:rsid w:val="5D7B43E9"/>
    <w:rsid w:val="63C41ACE"/>
    <w:rsid w:val="69766FE4"/>
    <w:rsid w:val="6A580EEF"/>
    <w:rsid w:val="6C865790"/>
    <w:rsid w:val="6EB56801"/>
    <w:rsid w:val="71EB37EB"/>
    <w:rsid w:val="73177B0E"/>
    <w:rsid w:val="74600FBD"/>
    <w:rsid w:val="768676F5"/>
    <w:rsid w:val="77446974"/>
    <w:rsid w:val="79E1494E"/>
    <w:rsid w:val="7B0D7295"/>
    <w:rsid w:val="9E6FB69F"/>
    <w:rsid w:val="AFDF2B54"/>
    <w:rsid w:val="B7FBD70D"/>
    <w:rsid w:val="D9F760CE"/>
    <w:rsid w:val="DDF71141"/>
    <w:rsid w:val="FE727E8F"/>
    <w:rsid w:val="FFEDA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9"/>
      <w:szCs w:val="9"/>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table" w:styleId="6">
    <w:name w:val="Table Grid"/>
    <w:basedOn w:val="5"/>
    <w:unhideWhenUsed/>
    <w:qFormat/>
    <w:uiPriority w:val="99"/>
    <w:pPr>
      <w:widowControl w:val="0"/>
      <w:jc w:val="both"/>
    </w:pPr>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Arial" w:hAnsi="Arial" w:eastAsia="Arial" w:cs="Arial"/>
      <w:snapToGrid w:val="0"/>
      <w:color w:val="000000"/>
      <w:sz w:val="18"/>
      <w:szCs w:val="18"/>
      <w:lang w:eastAsia="en-US"/>
    </w:rPr>
  </w:style>
  <w:style w:type="character" w:customStyle="1" w:styleId="9">
    <w:name w:val="页脚 Char"/>
    <w:basedOn w:val="7"/>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1723</Words>
  <Characters>1833</Characters>
  <Lines>9</Lines>
  <Paragraphs>2</Paragraphs>
  <TotalTime>18</TotalTime>
  <ScaleCrop>false</ScaleCrop>
  <LinksUpToDate>false</LinksUpToDate>
  <CharactersWithSpaces>1843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2026-03-30T18:07:00Z</dcterms:created>
  <dc:creator>未设置</dc:creator>
  <cp:lastModifiedBy>婉婷</cp:lastModifiedBy>
  <dcterms:modified xsi:type="dcterms:W3CDTF">2026-07-15T10:16:38Z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AE642181FBB6485AA423A3FBE5BA7A2E_13</vt:lpwstr>
  </property>
  <property fmtid="{D5CDD505-2E9C-101B-9397-08002B2CF9AE}" pid="4" name="KSOTemplateDocerSaveRecord">
    <vt:lpwstr>eyJoZGlkIjoiNzFmYWJjMDMzN2IyNjI3Y2M1N2RlNjM2Y2M1NmMyYTQiLCJ1c2VySWQiOiIzNjE2ODYyNjIifQ==</vt:lpwstr>
  </property>
</Properties>
</file>